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3DC8C" w14:textId="77777777" w:rsidR="00947EDF" w:rsidRDefault="00947EDF" w:rsidP="0042781C">
      <w:bookmarkStart w:id="0" w:name="_Toc289364547"/>
    </w:p>
    <w:p w14:paraId="1D44FB01" w14:textId="18A9BFE2" w:rsidR="00947EDF" w:rsidRDefault="00947EDF" w:rsidP="00C12DD1">
      <w:pPr>
        <w:pStyle w:val="Heading1"/>
        <w:numPr>
          <w:ilvl w:val="0"/>
          <w:numId w:val="0"/>
        </w:numPr>
        <w:jc w:val="center"/>
      </w:pPr>
      <w:r>
        <w:t>Report from Dublin 2016 Intersessional</w:t>
      </w:r>
      <w:r w:rsidR="00C12DD1">
        <w:t xml:space="preserve"> Meeting of ENAV WG3</w:t>
      </w:r>
    </w:p>
    <w:p w14:paraId="3A1059EA" w14:textId="036227A5" w:rsidR="00E95B83" w:rsidRPr="00885DC7" w:rsidRDefault="0042781C" w:rsidP="00C12DD1">
      <w:pPr>
        <w:pStyle w:val="Heading1"/>
      </w:pPr>
      <w:r>
        <w:t xml:space="preserve">IALA ENAV </w:t>
      </w:r>
      <w:r w:rsidR="00230CBF">
        <w:t>Working Group 3</w:t>
      </w:r>
      <w:r w:rsidR="00E95B83" w:rsidRPr="00885DC7">
        <w:t xml:space="preserve"> – </w:t>
      </w:r>
      <w:bookmarkEnd w:id="0"/>
      <w:r w:rsidR="008F0D93">
        <w:t>Telecommunication</w:t>
      </w:r>
    </w:p>
    <w:p w14:paraId="294F08D3" w14:textId="374CE1CA" w:rsidR="00E95B83" w:rsidRDefault="0042781C" w:rsidP="0042781C">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IALA </w:t>
      </w:r>
      <w:proofErr w:type="spellStart"/>
      <w:r w:rsidRPr="00973575">
        <w:rPr>
          <w:rFonts w:ascii="Calibri" w:eastAsiaTheme="minorHAnsi" w:hAnsi="Calibri" w:cs="Times New Roman"/>
          <w:color w:val="000000"/>
          <w:lang w:val="en-US" w:eastAsia="en-US"/>
        </w:rPr>
        <w:t>eNAV</w:t>
      </w:r>
      <w:proofErr w:type="spellEnd"/>
      <w:r w:rsidRPr="00973575">
        <w:rPr>
          <w:rFonts w:ascii="Calibri" w:eastAsiaTheme="minorHAnsi" w:hAnsi="Calibri" w:cs="Times New Roman"/>
          <w:color w:val="000000"/>
          <w:lang w:val="en-US" w:eastAsia="en-US"/>
        </w:rPr>
        <w:t xml:space="preserve"> working group 3 telecommunication met at an intersessional </w:t>
      </w:r>
      <w:r w:rsidR="00CC1757">
        <w:rPr>
          <w:rFonts w:ascii="Calibri" w:eastAsiaTheme="minorHAnsi" w:hAnsi="Calibri" w:cs="Times New Roman"/>
          <w:color w:val="000000"/>
          <w:lang w:val="en-US" w:eastAsia="en-US"/>
        </w:rPr>
        <w:t xml:space="preserve">meeting </w:t>
      </w:r>
      <w:r w:rsidR="00F96EFB" w:rsidRPr="00973575">
        <w:rPr>
          <w:rFonts w:ascii="Calibri" w:eastAsiaTheme="minorHAnsi" w:hAnsi="Calibri" w:cs="Times New Roman"/>
          <w:color w:val="000000"/>
          <w:lang w:val="en-US" w:eastAsia="en-US"/>
        </w:rPr>
        <w:t xml:space="preserve">in </w:t>
      </w:r>
      <w:r w:rsidR="00947EDF">
        <w:rPr>
          <w:rFonts w:ascii="Calibri" w:eastAsiaTheme="minorHAnsi" w:hAnsi="Calibri" w:cs="Times New Roman"/>
          <w:color w:val="000000"/>
          <w:lang w:val="en-US" w:eastAsia="en-US"/>
        </w:rPr>
        <w:t>Dublin</w:t>
      </w:r>
      <w:r w:rsidR="00F96EFB" w:rsidRPr="00973575">
        <w:rPr>
          <w:rFonts w:ascii="Calibri" w:eastAsiaTheme="minorHAnsi" w:hAnsi="Calibri" w:cs="Times New Roman"/>
          <w:color w:val="000000"/>
          <w:lang w:val="en-US" w:eastAsia="en-US"/>
        </w:rPr>
        <w:t xml:space="preserve"> the week of </w:t>
      </w:r>
      <w:r w:rsidR="00947EDF">
        <w:rPr>
          <w:rFonts w:ascii="Calibri" w:eastAsiaTheme="minorHAnsi" w:hAnsi="Calibri" w:cs="Times New Roman"/>
          <w:color w:val="000000"/>
          <w:lang w:val="en-US" w:eastAsia="en-US"/>
        </w:rPr>
        <w:t>January 18</w:t>
      </w:r>
      <w:r w:rsidR="00F96EFB" w:rsidRPr="00973575">
        <w:rPr>
          <w:rFonts w:ascii="Calibri" w:eastAsiaTheme="minorHAnsi" w:hAnsi="Calibri" w:cs="Times New Roman"/>
          <w:color w:val="000000"/>
          <w:lang w:val="en-US" w:eastAsia="en-US"/>
        </w:rPr>
        <w:t>, 2015</w:t>
      </w:r>
      <w:r w:rsidR="00947EDF">
        <w:rPr>
          <w:rFonts w:ascii="Calibri" w:eastAsiaTheme="minorHAnsi" w:hAnsi="Calibri" w:cs="Times New Roman"/>
          <w:color w:val="000000"/>
          <w:lang w:val="en-US" w:eastAsia="en-US"/>
        </w:rPr>
        <w:t xml:space="preserve">, hosted by </w:t>
      </w:r>
      <w:r w:rsidR="00AC5D9D">
        <w:rPr>
          <w:rFonts w:ascii="Calibri" w:eastAsiaTheme="minorHAnsi" w:hAnsi="Calibri" w:cs="Times New Roman"/>
          <w:color w:val="000000"/>
          <w:lang w:val="en-US" w:eastAsia="en-US"/>
        </w:rPr>
        <w:t>Steve Burrows fro</w:t>
      </w:r>
      <w:bookmarkStart w:id="1" w:name="_GoBack"/>
      <w:bookmarkEnd w:id="1"/>
      <w:r w:rsidR="00AC5D9D">
        <w:rPr>
          <w:rFonts w:ascii="Calibri" w:eastAsiaTheme="minorHAnsi" w:hAnsi="Calibri" w:cs="Times New Roman"/>
          <w:color w:val="000000"/>
          <w:lang w:val="en-US" w:eastAsia="en-US"/>
        </w:rPr>
        <w:t>m Irish Lights</w:t>
      </w:r>
      <w:r w:rsidR="00F96EFB" w:rsidRPr="00973575">
        <w:rPr>
          <w:rFonts w:ascii="Calibri" w:eastAsiaTheme="minorHAnsi" w:hAnsi="Calibri" w:cs="Times New Roman"/>
          <w:color w:val="000000"/>
          <w:lang w:val="en-US" w:eastAsia="en-US"/>
        </w:rPr>
        <w:t>.  The agenda called for progress on the following objectives:</w:t>
      </w:r>
    </w:p>
    <w:p w14:paraId="4E911416" w14:textId="77777777" w:rsidR="00CD58E9" w:rsidRPr="00973575" w:rsidRDefault="00CD58E9" w:rsidP="0042781C">
      <w:pPr>
        <w:rPr>
          <w:rFonts w:ascii="Calibri" w:eastAsiaTheme="minorHAnsi" w:hAnsi="Calibri" w:cs="Times New Roman"/>
          <w:color w:val="000000"/>
          <w:lang w:val="en-US" w:eastAsia="en-US"/>
        </w:rPr>
      </w:pPr>
    </w:p>
    <w:p w14:paraId="57492716" w14:textId="7FE50AE1" w:rsidR="00F96EFB" w:rsidRPr="00973575" w:rsidRDefault="00947EDF" w:rsidP="00F96EFB">
      <w:pPr>
        <w:pStyle w:val="ListParagraph"/>
        <w:numPr>
          <w:ilvl w:val="0"/>
          <w:numId w:val="28"/>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Review the outcome of WRC-15</w:t>
      </w:r>
      <w:r w:rsidR="00F96EFB" w:rsidRPr="00973575">
        <w:rPr>
          <w:rFonts w:ascii="Calibri" w:eastAsiaTheme="minorHAnsi" w:hAnsi="Calibri" w:cs="Times New Roman"/>
          <w:color w:val="000000"/>
          <w:lang w:val="en-US" w:eastAsia="en-US"/>
        </w:rPr>
        <w:t>;</w:t>
      </w:r>
    </w:p>
    <w:p w14:paraId="4276C2BE" w14:textId="631F2312" w:rsidR="00F96EFB" w:rsidRPr="00973575" w:rsidRDefault="00F96EFB" w:rsidP="00F96EFB">
      <w:pPr>
        <w:pStyle w:val="ListParagraph"/>
        <w:numPr>
          <w:ilvl w:val="0"/>
          <w:numId w:val="28"/>
        </w:num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Advance work </w:t>
      </w:r>
      <w:r w:rsidR="00947EDF">
        <w:rPr>
          <w:rFonts w:ascii="Calibri" w:eastAsiaTheme="minorHAnsi" w:hAnsi="Calibri" w:cs="Times New Roman"/>
          <w:color w:val="000000"/>
          <w:lang w:val="en-US" w:eastAsia="en-US"/>
        </w:rPr>
        <w:t>on ITU-R M.2092</w:t>
      </w:r>
      <w:r w:rsidRPr="00973575">
        <w:rPr>
          <w:rFonts w:ascii="Calibri" w:eastAsiaTheme="minorHAnsi" w:hAnsi="Calibri" w:cs="Times New Roman"/>
          <w:color w:val="000000"/>
          <w:lang w:val="en-US" w:eastAsia="en-US"/>
        </w:rPr>
        <w:t>;</w:t>
      </w:r>
    </w:p>
    <w:p w14:paraId="37C93575" w14:textId="6FD896D4" w:rsidR="00F96EFB" w:rsidRPr="00973575" w:rsidRDefault="00947EDF" w:rsidP="00F96EFB">
      <w:pPr>
        <w:pStyle w:val="ListParagraph"/>
        <w:numPr>
          <w:ilvl w:val="0"/>
          <w:numId w:val="28"/>
        </w:num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Define a strategy for ITU acceptance of VDE-SAT at 2019</w:t>
      </w:r>
      <w:r w:rsidR="00F96EFB" w:rsidRPr="00973575">
        <w:rPr>
          <w:rFonts w:ascii="Calibri" w:eastAsiaTheme="minorHAnsi" w:hAnsi="Calibri" w:cs="Times New Roman"/>
          <w:color w:val="000000"/>
          <w:lang w:val="en-US" w:eastAsia="en-US"/>
        </w:rPr>
        <w:t>;</w:t>
      </w:r>
    </w:p>
    <w:p w14:paraId="51DA609A" w14:textId="77777777" w:rsidR="00CD58E9" w:rsidRDefault="00CD58E9" w:rsidP="0042781C">
      <w:pPr>
        <w:rPr>
          <w:rFonts w:ascii="Calibri" w:eastAsiaTheme="minorHAnsi" w:hAnsi="Calibri" w:cs="Times New Roman"/>
          <w:color w:val="000000"/>
          <w:lang w:val="en-US" w:eastAsia="en-US"/>
        </w:rPr>
      </w:pPr>
    </w:p>
    <w:p w14:paraId="7AA5B752" w14:textId="0F3B85AE" w:rsidR="00F96EFB" w:rsidRDefault="00F96EFB" w:rsidP="0042781C">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input documents can be found </w:t>
      </w:r>
      <w:r w:rsidR="00947EDF">
        <w:rPr>
          <w:rFonts w:ascii="Calibri" w:eastAsiaTheme="minorHAnsi" w:hAnsi="Calibri" w:cs="Times New Roman"/>
          <w:color w:val="000000"/>
          <w:lang w:val="en-US" w:eastAsia="en-US"/>
        </w:rPr>
        <w:t xml:space="preserve">on the e-navigation.nl website under </w:t>
      </w:r>
      <w:proofErr w:type="spellStart"/>
      <w:r w:rsidR="00947EDF">
        <w:rPr>
          <w:rFonts w:ascii="Calibri" w:eastAsiaTheme="minorHAnsi" w:hAnsi="Calibri" w:cs="Times New Roman"/>
          <w:color w:val="000000"/>
          <w:lang w:val="en-US" w:eastAsia="en-US"/>
        </w:rPr>
        <w:t>Filebrowser</w:t>
      </w:r>
      <w:proofErr w:type="spellEnd"/>
      <w:r w:rsidR="00947EDF" w:rsidRPr="00947EDF">
        <w:rPr>
          <w:rFonts w:ascii="Calibri" w:eastAsiaTheme="minorHAnsi" w:hAnsi="Calibri" w:cs="Times New Roman"/>
          <w:color w:val="000000"/>
          <w:lang w:val="en-US" w:eastAsia="en-US"/>
        </w:rPr>
        <w:t xml:space="preserve"> </w:t>
      </w:r>
      <w:r w:rsidR="00947EDF">
        <w:rPr>
          <w:rFonts w:ascii="Calibri" w:eastAsiaTheme="minorHAnsi" w:hAnsi="Calibri" w:cs="Times New Roman"/>
          <w:color w:val="000000"/>
          <w:lang w:val="en-US" w:eastAsia="en-US"/>
        </w:rPr>
        <w:t>then select the directory 20160118 Intersessional Dublin/Input, or alternatively can be accessed on the FTP</w:t>
      </w:r>
      <w:r w:rsidRPr="00973575">
        <w:rPr>
          <w:rFonts w:ascii="Calibri" w:eastAsiaTheme="minorHAnsi" w:hAnsi="Calibri" w:cs="Times New Roman"/>
          <w:color w:val="000000"/>
          <w:lang w:val="en-US" w:eastAsia="en-US"/>
        </w:rPr>
        <w:t>:</w:t>
      </w:r>
    </w:p>
    <w:p w14:paraId="4247A6E4" w14:textId="77777777" w:rsidR="00CD58E9" w:rsidRPr="00973575" w:rsidRDefault="00CD58E9" w:rsidP="0042781C">
      <w:pPr>
        <w:rPr>
          <w:rFonts w:ascii="Calibri" w:eastAsiaTheme="minorHAnsi" w:hAnsi="Calibri" w:cs="Times New Roman"/>
          <w:color w:val="000000"/>
          <w:lang w:val="en-US" w:eastAsia="en-US"/>
        </w:rPr>
      </w:pPr>
    </w:p>
    <w:p w14:paraId="0563D787" w14:textId="77777777" w:rsidR="00F96EFB" w:rsidRPr="00973575"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ftp</w:t>
      </w:r>
      <w:proofErr w:type="gramEnd"/>
      <w:r>
        <w:rPr>
          <w:rFonts w:ascii="Calibri" w:hAnsi="Calibri"/>
          <w:color w:val="000000"/>
          <w:sz w:val="22"/>
          <w:szCs w:val="22"/>
        </w:rPr>
        <w:t xml:space="preserve">: </w:t>
      </w:r>
      <w:hyperlink r:id="rId8" w:history="1">
        <w:r w:rsidRPr="00973575">
          <w:rPr>
            <w:color w:val="000000"/>
          </w:rPr>
          <w:t>ftp.e-navigation.nl</w:t>
        </w:r>
      </w:hyperlink>
    </w:p>
    <w:p w14:paraId="6250088B" w14:textId="77777777" w:rsidR="00F96EFB" w:rsidRPr="00973575"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username</w:t>
      </w:r>
      <w:proofErr w:type="gramEnd"/>
      <w:r>
        <w:rPr>
          <w:rFonts w:ascii="Calibri" w:hAnsi="Calibri"/>
          <w:color w:val="000000"/>
          <w:sz w:val="22"/>
          <w:szCs w:val="22"/>
        </w:rPr>
        <w:t xml:space="preserve">: </w:t>
      </w:r>
      <w:proofErr w:type="spellStart"/>
      <w:r>
        <w:rPr>
          <w:rFonts w:ascii="Calibri" w:hAnsi="Calibri"/>
          <w:color w:val="000000"/>
          <w:sz w:val="22"/>
          <w:szCs w:val="22"/>
        </w:rPr>
        <w:t>ftpuser</w:t>
      </w:r>
      <w:proofErr w:type="spellEnd"/>
    </w:p>
    <w:p w14:paraId="3364A6AC" w14:textId="77777777" w:rsidR="00F96EFB"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password</w:t>
      </w:r>
      <w:proofErr w:type="gramEnd"/>
      <w:r>
        <w:rPr>
          <w:rFonts w:ascii="Calibri" w:hAnsi="Calibri"/>
          <w:color w:val="000000"/>
          <w:sz w:val="22"/>
          <w:szCs w:val="22"/>
        </w:rPr>
        <w:t>: @C0penhagen</w:t>
      </w:r>
    </w:p>
    <w:p w14:paraId="32EC4090" w14:textId="77777777" w:rsidR="00F96EFB" w:rsidRDefault="00F96EFB" w:rsidP="00F96EFB">
      <w:pPr>
        <w:pStyle w:val="NormalWeb"/>
        <w:ind w:left="1440"/>
        <w:rPr>
          <w:rFonts w:ascii="Calibri" w:hAnsi="Calibri"/>
          <w:color w:val="000000"/>
          <w:sz w:val="22"/>
          <w:szCs w:val="22"/>
        </w:rPr>
      </w:pPr>
    </w:p>
    <w:p w14:paraId="2C75A77C" w14:textId="57E1ECA1" w:rsidR="00F96EFB" w:rsidRDefault="00F96EFB" w:rsidP="00F96EFB">
      <w:pPr>
        <w:pStyle w:val="NormalWeb"/>
        <w:rPr>
          <w:rFonts w:ascii="Calibri" w:hAnsi="Calibri"/>
          <w:color w:val="000000"/>
          <w:sz w:val="22"/>
          <w:szCs w:val="22"/>
        </w:rPr>
      </w:pPr>
      <w:r>
        <w:rPr>
          <w:rFonts w:ascii="Calibri" w:hAnsi="Calibri"/>
          <w:color w:val="000000"/>
          <w:sz w:val="22"/>
          <w:szCs w:val="22"/>
        </w:rPr>
        <w:t xml:space="preserve">Under the Directory:  </w:t>
      </w:r>
      <w:r w:rsidRPr="00973575">
        <w:rPr>
          <w:rFonts w:ascii="Calibri" w:hAnsi="Calibri"/>
          <w:color w:val="000000"/>
          <w:sz w:val="22"/>
          <w:szCs w:val="22"/>
        </w:rPr>
        <w:t xml:space="preserve">  </w:t>
      </w:r>
      <w:r w:rsidR="00947EDF">
        <w:rPr>
          <w:rFonts w:ascii="Calibri" w:hAnsi="Calibri"/>
          <w:color w:val="000000"/>
        </w:rPr>
        <w:t>20160118 Intersessional Dublin/Input</w:t>
      </w:r>
    </w:p>
    <w:p w14:paraId="155390EE" w14:textId="77777777" w:rsidR="00F96EFB" w:rsidRPr="00973575" w:rsidRDefault="00F96EFB" w:rsidP="00F96EFB">
      <w:pPr>
        <w:pStyle w:val="NormalWeb"/>
        <w:rPr>
          <w:rFonts w:ascii="Calibri" w:hAnsi="Calibri"/>
          <w:color w:val="000000"/>
          <w:sz w:val="22"/>
          <w:szCs w:val="22"/>
        </w:rPr>
      </w:pPr>
    </w:p>
    <w:p w14:paraId="4C1BA11E" w14:textId="3BF6AE78" w:rsidR="00947EDF" w:rsidRDefault="00947EDF" w:rsidP="00947EDF">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w:t>
      </w:r>
      <w:r>
        <w:rPr>
          <w:rFonts w:ascii="Calibri" w:eastAsiaTheme="minorHAnsi" w:hAnsi="Calibri" w:cs="Times New Roman"/>
          <w:color w:val="000000"/>
          <w:lang w:val="en-US" w:eastAsia="en-US"/>
        </w:rPr>
        <w:t>out</w:t>
      </w:r>
      <w:r w:rsidRPr="00973575">
        <w:rPr>
          <w:rFonts w:ascii="Calibri" w:eastAsiaTheme="minorHAnsi" w:hAnsi="Calibri" w:cs="Times New Roman"/>
          <w:color w:val="000000"/>
          <w:lang w:val="en-US" w:eastAsia="en-US"/>
        </w:rPr>
        <w:t xml:space="preserve">put documents can be found </w:t>
      </w:r>
      <w:r>
        <w:rPr>
          <w:rFonts w:ascii="Calibri" w:eastAsiaTheme="minorHAnsi" w:hAnsi="Calibri" w:cs="Times New Roman"/>
          <w:color w:val="000000"/>
          <w:lang w:val="en-US" w:eastAsia="en-US"/>
        </w:rPr>
        <w:t xml:space="preserve">on the e-navigation.nl website under </w:t>
      </w:r>
      <w:proofErr w:type="spellStart"/>
      <w:r>
        <w:rPr>
          <w:rFonts w:ascii="Calibri" w:eastAsiaTheme="minorHAnsi" w:hAnsi="Calibri" w:cs="Times New Roman"/>
          <w:color w:val="000000"/>
          <w:lang w:val="en-US" w:eastAsia="en-US"/>
        </w:rPr>
        <w:t>Filebrowser</w:t>
      </w:r>
      <w:proofErr w:type="spellEnd"/>
      <w:r>
        <w:rPr>
          <w:rFonts w:ascii="Calibri" w:eastAsiaTheme="minorHAnsi" w:hAnsi="Calibri" w:cs="Times New Roman"/>
          <w:color w:val="000000"/>
          <w:lang w:val="en-US" w:eastAsia="en-US"/>
        </w:rPr>
        <w:t xml:space="preserve"> then select the directory 20160118 Intersessional Dublin/Output, or alternatively can be accessed on the FTP</w:t>
      </w:r>
      <w:r w:rsidRPr="00973575">
        <w:rPr>
          <w:rFonts w:ascii="Calibri" w:eastAsiaTheme="minorHAnsi" w:hAnsi="Calibri" w:cs="Times New Roman"/>
          <w:color w:val="000000"/>
          <w:lang w:val="en-US" w:eastAsia="en-US"/>
        </w:rPr>
        <w:t>:</w:t>
      </w:r>
    </w:p>
    <w:p w14:paraId="0AB03406" w14:textId="77777777" w:rsidR="00F96EFB" w:rsidRPr="00973575" w:rsidRDefault="00F96EFB" w:rsidP="0042781C">
      <w:pPr>
        <w:rPr>
          <w:rFonts w:ascii="Calibri" w:eastAsiaTheme="minorHAnsi" w:hAnsi="Calibri" w:cs="Times New Roman"/>
          <w:color w:val="000000"/>
          <w:lang w:val="en-US" w:eastAsia="en-US"/>
        </w:rPr>
      </w:pPr>
    </w:p>
    <w:p w14:paraId="555EA601" w14:textId="77777777" w:rsidR="00F96EFB" w:rsidRPr="00973575"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ftp</w:t>
      </w:r>
      <w:proofErr w:type="gramEnd"/>
      <w:r>
        <w:rPr>
          <w:rFonts w:ascii="Calibri" w:hAnsi="Calibri"/>
          <w:color w:val="000000"/>
          <w:sz w:val="22"/>
          <w:szCs w:val="22"/>
        </w:rPr>
        <w:t xml:space="preserve">: </w:t>
      </w:r>
      <w:hyperlink r:id="rId9" w:history="1">
        <w:r w:rsidRPr="00973575">
          <w:rPr>
            <w:color w:val="000000"/>
          </w:rPr>
          <w:t>ftp.e-navigation.nl</w:t>
        </w:r>
      </w:hyperlink>
    </w:p>
    <w:p w14:paraId="2B1363DC" w14:textId="77777777" w:rsidR="00F96EFB" w:rsidRPr="00973575"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username</w:t>
      </w:r>
      <w:proofErr w:type="gramEnd"/>
      <w:r>
        <w:rPr>
          <w:rFonts w:ascii="Calibri" w:hAnsi="Calibri"/>
          <w:color w:val="000000"/>
          <w:sz w:val="22"/>
          <w:szCs w:val="22"/>
        </w:rPr>
        <w:t xml:space="preserve">: </w:t>
      </w:r>
      <w:proofErr w:type="spellStart"/>
      <w:r>
        <w:rPr>
          <w:rFonts w:ascii="Calibri" w:hAnsi="Calibri"/>
          <w:color w:val="000000"/>
          <w:sz w:val="22"/>
          <w:szCs w:val="22"/>
        </w:rPr>
        <w:t>ftpuser</w:t>
      </w:r>
      <w:proofErr w:type="spellEnd"/>
    </w:p>
    <w:p w14:paraId="21EAAD30" w14:textId="77777777" w:rsidR="00F96EFB" w:rsidRDefault="00F96EFB" w:rsidP="00F96EFB">
      <w:pPr>
        <w:pStyle w:val="NormalWeb"/>
        <w:ind w:left="1440"/>
        <w:rPr>
          <w:rFonts w:ascii="Calibri" w:hAnsi="Calibri"/>
          <w:color w:val="000000"/>
          <w:sz w:val="22"/>
          <w:szCs w:val="22"/>
        </w:rPr>
      </w:pPr>
      <w:proofErr w:type="gramStart"/>
      <w:r>
        <w:rPr>
          <w:rFonts w:ascii="Calibri" w:hAnsi="Calibri"/>
          <w:color w:val="000000"/>
          <w:sz w:val="22"/>
          <w:szCs w:val="22"/>
        </w:rPr>
        <w:t>password</w:t>
      </w:r>
      <w:proofErr w:type="gramEnd"/>
      <w:r>
        <w:rPr>
          <w:rFonts w:ascii="Calibri" w:hAnsi="Calibri"/>
          <w:color w:val="000000"/>
          <w:sz w:val="22"/>
          <w:szCs w:val="22"/>
        </w:rPr>
        <w:t>: @C0penhagen</w:t>
      </w:r>
    </w:p>
    <w:p w14:paraId="4302E21B" w14:textId="77777777" w:rsidR="00F96EFB" w:rsidRDefault="00F96EFB" w:rsidP="00F96EFB">
      <w:pPr>
        <w:pStyle w:val="NormalWeb"/>
        <w:ind w:left="1440"/>
        <w:rPr>
          <w:rFonts w:ascii="Calibri" w:hAnsi="Calibri"/>
          <w:color w:val="000000"/>
          <w:sz w:val="22"/>
          <w:szCs w:val="22"/>
        </w:rPr>
      </w:pPr>
    </w:p>
    <w:p w14:paraId="60A8ED37" w14:textId="29EE3294" w:rsidR="00F96EFB" w:rsidRDefault="00F96EFB" w:rsidP="00F96EFB">
      <w:pPr>
        <w:pStyle w:val="NormalWeb"/>
        <w:rPr>
          <w:rFonts w:ascii="Calibri" w:hAnsi="Calibri"/>
          <w:color w:val="000000"/>
          <w:sz w:val="22"/>
          <w:szCs w:val="22"/>
        </w:rPr>
      </w:pPr>
      <w:r>
        <w:rPr>
          <w:rFonts w:ascii="Calibri" w:hAnsi="Calibri"/>
          <w:color w:val="000000"/>
          <w:sz w:val="22"/>
          <w:szCs w:val="22"/>
        </w:rPr>
        <w:t xml:space="preserve">Under the Directory:  </w:t>
      </w:r>
      <w:r w:rsidRPr="00973575">
        <w:rPr>
          <w:rFonts w:ascii="Calibri" w:hAnsi="Calibri"/>
          <w:color w:val="000000"/>
          <w:sz w:val="22"/>
          <w:szCs w:val="22"/>
        </w:rPr>
        <w:t xml:space="preserve">  </w:t>
      </w:r>
      <w:r w:rsidR="00947EDF">
        <w:rPr>
          <w:rFonts w:ascii="Calibri" w:hAnsi="Calibri"/>
          <w:color w:val="000000"/>
        </w:rPr>
        <w:t>20160118 Intersessional Dublin/Output</w:t>
      </w:r>
    </w:p>
    <w:p w14:paraId="13B0D7F7" w14:textId="77777777" w:rsidR="00F96EFB" w:rsidRDefault="00F96EFB" w:rsidP="00F96EFB">
      <w:pPr>
        <w:pStyle w:val="NormalWeb"/>
        <w:rPr>
          <w:rFonts w:ascii="Calibri" w:hAnsi="Calibri"/>
          <w:color w:val="000000"/>
          <w:sz w:val="22"/>
          <w:szCs w:val="22"/>
        </w:rPr>
      </w:pPr>
    </w:p>
    <w:p w14:paraId="05F7F7CD" w14:textId="4044A158" w:rsidR="00C75AE0" w:rsidRDefault="008D6D4E" w:rsidP="0042781C">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At the beginning of this intersessional we were briefed on the outcome of WRC-15 by all WG3 members who were present at WRC-15.  ITU has accepted all of our proposals for VDES with the exception of the </w:t>
      </w:r>
      <w:r w:rsidR="00C96A17">
        <w:rPr>
          <w:rFonts w:ascii="Calibri" w:eastAsiaTheme="minorHAnsi" w:hAnsi="Calibri" w:cs="Times New Roman"/>
          <w:color w:val="000000"/>
          <w:lang w:val="en-US" w:eastAsia="en-US"/>
        </w:rPr>
        <w:t xml:space="preserve">VDE </w:t>
      </w:r>
      <w:r>
        <w:rPr>
          <w:rFonts w:ascii="Calibri" w:eastAsiaTheme="minorHAnsi" w:hAnsi="Calibri" w:cs="Times New Roman"/>
          <w:color w:val="000000"/>
          <w:lang w:val="en-US" w:eastAsia="en-US"/>
        </w:rPr>
        <w:t xml:space="preserve">satellite aspects.   However, ITU did establish an agenda item for WRC-19 allowing for further consideration of the VDE-SAT aspects.   The wording of this agenda item is very clear on the work that needs to be performed in order to gain approval however, there was some concern that the matter is political rather than technical.  To that end, we have agreed to address both the politics and the technical issues before 2019 and we will need the support of IALA in order to achieve our goal of fully implemented VDES, i.e. VDE-SAT included.   </w:t>
      </w:r>
    </w:p>
    <w:p w14:paraId="1BE426A8" w14:textId="77777777" w:rsidR="008D6D4E" w:rsidRDefault="008D6D4E" w:rsidP="0042781C">
      <w:pPr>
        <w:rPr>
          <w:rFonts w:ascii="Calibri" w:eastAsiaTheme="minorHAnsi" w:hAnsi="Calibri" w:cs="Times New Roman"/>
          <w:color w:val="000000"/>
          <w:lang w:val="en-US" w:eastAsia="en-US"/>
        </w:rPr>
      </w:pPr>
    </w:p>
    <w:p w14:paraId="4B603436" w14:textId="46C6CC6C" w:rsidR="008D6D4E" w:rsidRDefault="008D6D4E" w:rsidP="0042781C">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 political sid</w:t>
      </w:r>
      <w:r w:rsidR="00F95372">
        <w:rPr>
          <w:rFonts w:ascii="Calibri" w:eastAsiaTheme="minorHAnsi" w:hAnsi="Calibri" w:cs="Times New Roman"/>
          <w:color w:val="000000"/>
          <w:lang w:val="en-US" w:eastAsia="en-US"/>
        </w:rPr>
        <w:t>e will be addressed as follows:</w:t>
      </w:r>
    </w:p>
    <w:p w14:paraId="0DA324C8" w14:textId="77777777" w:rsidR="00F95372" w:rsidRDefault="00F95372" w:rsidP="0042781C">
      <w:pPr>
        <w:rPr>
          <w:rFonts w:ascii="Calibri" w:eastAsiaTheme="minorHAnsi" w:hAnsi="Calibri" w:cs="Times New Roman"/>
          <w:color w:val="000000"/>
          <w:lang w:val="en-US" w:eastAsia="en-US"/>
        </w:rPr>
      </w:pPr>
    </w:p>
    <w:p w14:paraId="539D14D0" w14:textId="132C3C83" w:rsidR="00F95372" w:rsidRDefault="00F95372" w:rsidP="00F95372">
      <w:pPr>
        <w:ind w:left="72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A report for ITU will be created addressing </w:t>
      </w:r>
      <w:r w:rsidR="000128BB">
        <w:rPr>
          <w:rFonts w:ascii="Calibri" w:eastAsiaTheme="minorHAnsi" w:hAnsi="Calibri" w:cs="Times New Roman"/>
          <w:color w:val="000000"/>
          <w:lang w:val="en-US" w:eastAsia="en-US"/>
        </w:rPr>
        <w:t xml:space="preserve">WRC19 Agenda Item 1.9.2, </w:t>
      </w:r>
      <w:r>
        <w:rPr>
          <w:rFonts w:ascii="Calibri" w:eastAsiaTheme="minorHAnsi" w:hAnsi="Calibri" w:cs="Times New Roman"/>
          <w:color w:val="000000"/>
          <w:lang w:val="en-US" w:eastAsia="en-US"/>
        </w:rPr>
        <w:t xml:space="preserve">Resolution 360 requirements for studies and technical clarifications (see output document vdesat_newreport_21012016.docx).  This report will be a living document and will be presented to ITU WP5B at every meeting between now and </w:t>
      </w:r>
      <w:r w:rsidR="00AA566B">
        <w:rPr>
          <w:rFonts w:ascii="Calibri" w:eastAsiaTheme="minorHAnsi" w:hAnsi="Calibri" w:cs="Times New Roman"/>
          <w:color w:val="000000"/>
          <w:lang w:val="en-US" w:eastAsia="en-US"/>
        </w:rPr>
        <w:t>WRC-19 such that any objections or additional clarifications requested by ITU member states can be addressed and closed before WRC-19.</w:t>
      </w:r>
    </w:p>
    <w:p w14:paraId="73132FD6" w14:textId="77777777" w:rsidR="00AA566B" w:rsidRDefault="00AA566B" w:rsidP="00F95372">
      <w:pPr>
        <w:ind w:left="720"/>
        <w:rPr>
          <w:rFonts w:ascii="Calibri" w:eastAsiaTheme="minorHAnsi" w:hAnsi="Calibri" w:cs="Times New Roman"/>
          <w:color w:val="000000"/>
          <w:lang w:val="en-US" w:eastAsia="en-US"/>
        </w:rPr>
      </w:pPr>
    </w:p>
    <w:p w14:paraId="3F04733B" w14:textId="4FDB6BBE" w:rsidR="00AA566B" w:rsidRDefault="00AA566B" w:rsidP="00F95372">
      <w:pPr>
        <w:ind w:left="72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Christian Rissone will provide a list of ITU contacts that will need to be approached and educated between now and WRC-19, with particular emphasis on the heads of the regional ITU organisations (</w:t>
      </w:r>
      <w:r w:rsidR="000128BB">
        <w:rPr>
          <w:rFonts w:ascii="Calibri" w:eastAsiaTheme="minorHAnsi" w:hAnsi="Calibri" w:cs="Times New Roman"/>
          <w:color w:val="000000"/>
          <w:lang w:val="en-US" w:eastAsia="en-US"/>
        </w:rPr>
        <w:t xml:space="preserve">APT, ASMG, ATU, </w:t>
      </w:r>
      <w:r>
        <w:rPr>
          <w:rFonts w:ascii="Calibri" w:eastAsiaTheme="minorHAnsi" w:hAnsi="Calibri" w:cs="Times New Roman"/>
          <w:color w:val="000000"/>
          <w:lang w:val="en-US" w:eastAsia="en-US"/>
        </w:rPr>
        <w:t>CITEL, CEPT</w:t>
      </w:r>
      <w:r w:rsidR="000128BB">
        <w:rPr>
          <w:rFonts w:ascii="Calibri" w:eastAsiaTheme="minorHAnsi" w:hAnsi="Calibri" w:cs="Times New Roman"/>
          <w:color w:val="000000"/>
          <w:lang w:val="en-US" w:eastAsia="en-US"/>
        </w:rPr>
        <w:t xml:space="preserve"> and </w:t>
      </w:r>
      <w:proofErr w:type="gramStart"/>
      <w:r w:rsidR="000128BB">
        <w:rPr>
          <w:rFonts w:ascii="Calibri" w:eastAsiaTheme="minorHAnsi" w:hAnsi="Calibri" w:cs="Times New Roman"/>
          <w:color w:val="000000"/>
          <w:lang w:val="en-US" w:eastAsia="en-US"/>
        </w:rPr>
        <w:t>RCC</w:t>
      </w:r>
      <w:r>
        <w:rPr>
          <w:rFonts w:ascii="Calibri" w:eastAsiaTheme="minorHAnsi" w:hAnsi="Calibri" w:cs="Times New Roman"/>
          <w:color w:val="000000"/>
          <w:lang w:val="en-US" w:eastAsia="en-US"/>
        </w:rPr>
        <w:t xml:space="preserve"> )</w:t>
      </w:r>
      <w:proofErr w:type="gramEnd"/>
      <w:r>
        <w:rPr>
          <w:rFonts w:ascii="Calibri" w:eastAsiaTheme="minorHAnsi" w:hAnsi="Calibri" w:cs="Times New Roman"/>
          <w:color w:val="000000"/>
          <w:lang w:val="en-US" w:eastAsia="en-US"/>
        </w:rPr>
        <w:t xml:space="preserve">.   WG3 will then </w:t>
      </w:r>
      <w:r w:rsidR="00FC482E">
        <w:rPr>
          <w:rFonts w:ascii="Calibri" w:eastAsiaTheme="minorHAnsi" w:hAnsi="Calibri" w:cs="Times New Roman"/>
          <w:color w:val="000000"/>
          <w:lang w:val="en-US" w:eastAsia="en-US"/>
        </w:rPr>
        <w:t xml:space="preserve">ask </w:t>
      </w:r>
      <w:r>
        <w:rPr>
          <w:rFonts w:ascii="Calibri" w:eastAsiaTheme="minorHAnsi" w:hAnsi="Calibri" w:cs="Times New Roman"/>
          <w:color w:val="000000"/>
          <w:lang w:val="en-US" w:eastAsia="en-US"/>
        </w:rPr>
        <w:t>IALA</w:t>
      </w:r>
      <w:r w:rsidR="000128BB">
        <w:rPr>
          <w:rFonts w:ascii="Calibri" w:eastAsiaTheme="minorHAnsi" w:hAnsi="Calibri" w:cs="Times New Roman"/>
          <w:color w:val="000000"/>
          <w:lang w:val="en-US" w:eastAsia="en-US"/>
        </w:rPr>
        <w:t xml:space="preserve"> to</w:t>
      </w:r>
      <w:r>
        <w:rPr>
          <w:rFonts w:ascii="Calibri" w:eastAsiaTheme="minorHAnsi" w:hAnsi="Calibri" w:cs="Times New Roman"/>
          <w:color w:val="000000"/>
          <w:lang w:val="en-US" w:eastAsia="en-US"/>
        </w:rPr>
        <w:t xml:space="preserve"> distribute a request to its membership to contact their </w:t>
      </w:r>
      <w:r w:rsidR="00FC482E">
        <w:rPr>
          <w:rFonts w:ascii="Calibri" w:eastAsiaTheme="minorHAnsi" w:hAnsi="Calibri" w:cs="Times New Roman"/>
          <w:color w:val="000000"/>
          <w:lang w:val="en-US" w:eastAsia="en-US"/>
        </w:rPr>
        <w:t xml:space="preserve">country’s </w:t>
      </w:r>
      <w:r>
        <w:rPr>
          <w:rFonts w:ascii="Calibri" w:eastAsiaTheme="minorHAnsi" w:hAnsi="Calibri" w:cs="Times New Roman"/>
          <w:color w:val="000000"/>
          <w:lang w:val="en-US" w:eastAsia="en-US"/>
        </w:rPr>
        <w:t>ITU representative</w:t>
      </w:r>
      <w:r w:rsidR="00FC482E">
        <w:rPr>
          <w:rFonts w:ascii="Calibri" w:eastAsiaTheme="minorHAnsi" w:hAnsi="Calibri" w:cs="Times New Roman"/>
          <w:color w:val="000000"/>
          <w:lang w:val="en-US" w:eastAsia="en-US"/>
        </w:rPr>
        <w:t xml:space="preserve"> requesting support of VDE-SAT</w:t>
      </w:r>
      <w:r w:rsidR="00124B87">
        <w:rPr>
          <w:rFonts w:ascii="Calibri" w:eastAsiaTheme="minorHAnsi" w:hAnsi="Calibri" w:cs="Times New Roman"/>
          <w:color w:val="000000"/>
          <w:lang w:val="en-US" w:eastAsia="en-US"/>
        </w:rPr>
        <w:t xml:space="preserve"> by </w:t>
      </w:r>
      <w:r w:rsidR="00124B87">
        <w:rPr>
          <w:rFonts w:ascii="Calibri" w:eastAsiaTheme="minorHAnsi" w:hAnsi="Calibri" w:cs="Times New Roman"/>
          <w:color w:val="000000"/>
          <w:lang w:val="en-US" w:eastAsia="en-US"/>
        </w:rPr>
        <w:lastRenderedPageBreak/>
        <w:t>endorsing the Report</w:t>
      </w:r>
      <w:r>
        <w:rPr>
          <w:rFonts w:ascii="Calibri" w:eastAsiaTheme="minorHAnsi" w:hAnsi="Calibri" w:cs="Times New Roman"/>
          <w:color w:val="000000"/>
          <w:lang w:val="en-US" w:eastAsia="en-US"/>
        </w:rPr>
        <w:t>.  We will provide a draft letter</w:t>
      </w:r>
      <w:r w:rsidR="00FC482E">
        <w:rPr>
          <w:rFonts w:ascii="Calibri" w:eastAsiaTheme="minorHAnsi" w:hAnsi="Calibri" w:cs="Times New Roman"/>
          <w:color w:val="000000"/>
          <w:lang w:val="en-US" w:eastAsia="en-US"/>
        </w:rPr>
        <w:t xml:space="preserve"> that the IALA member </w:t>
      </w:r>
      <w:r w:rsidR="00124B87">
        <w:rPr>
          <w:rFonts w:ascii="Calibri" w:eastAsiaTheme="minorHAnsi" w:hAnsi="Calibri" w:cs="Times New Roman"/>
          <w:color w:val="000000"/>
          <w:lang w:val="en-US" w:eastAsia="en-US"/>
        </w:rPr>
        <w:t>can use to request that their ITU representative endorse the Report at the next WP5B meeting</w:t>
      </w:r>
      <w:r w:rsidR="00FC482E">
        <w:rPr>
          <w:rFonts w:ascii="Calibri" w:eastAsiaTheme="minorHAnsi" w:hAnsi="Calibri" w:cs="Times New Roman"/>
          <w:color w:val="000000"/>
          <w:lang w:val="en-US" w:eastAsia="en-US"/>
        </w:rPr>
        <w:t xml:space="preserve">.  We will provide periodic updates with study results (generated by the report above) for IALA to use to continue the contact with the ITU representative from their country.  The goal is to make sure that the ITU representative at the national and regional levels understand the importance </w:t>
      </w:r>
      <w:r w:rsidR="00E00624">
        <w:rPr>
          <w:rFonts w:ascii="Calibri" w:eastAsiaTheme="minorHAnsi" w:hAnsi="Calibri" w:cs="Times New Roman"/>
          <w:color w:val="000000"/>
          <w:lang w:val="en-US" w:eastAsia="en-US"/>
        </w:rPr>
        <w:t>and endorse the need for</w:t>
      </w:r>
      <w:r w:rsidR="00FC482E">
        <w:rPr>
          <w:rFonts w:ascii="Calibri" w:eastAsiaTheme="minorHAnsi" w:hAnsi="Calibri" w:cs="Times New Roman"/>
          <w:color w:val="000000"/>
          <w:lang w:val="en-US" w:eastAsia="en-US"/>
        </w:rPr>
        <w:t xml:space="preserve"> VDE-SAT </w:t>
      </w:r>
      <w:r w:rsidR="00E00624">
        <w:rPr>
          <w:rFonts w:ascii="Calibri" w:eastAsiaTheme="minorHAnsi" w:hAnsi="Calibri" w:cs="Times New Roman"/>
          <w:color w:val="000000"/>
          <w:lang w:val="en-US" w:eastAsia="en-US"/>
        </w:rPr>
        <w:t>within</w:t>
      </w:r>
      <w:r w:rsidR="00FC482E">
        <w:rPr>
          <w:rFonts w:ascii="Calibri" w:eastAsiaTheme="minorHAnsi" w:hAnsi="Calibri" w:cs="Times New Roman"/>
          <w:color w:val="000000"/>
          <w:lang w:val="en-US" w:eastAsia="en-US"/>
        </w:rPr>
        <w:t xml:space="preserve"> the overall VDES</w:t>
      </w:r>
      <w:r w:rsidR="00E00624">
        <w:rPr>
          <w:rFonts w:ascii="Calibri" w:eastAsiaTheme="minorHAnsi" w:hAnsi="Calibri" w:cs="Times New Roman"/>
          <w:color w:val="000000"/>
          <w:lang w:val="en-US" w:eastAsia="en-US"/>
        </w:rPr>
        <w:t>.</w:t>
      </w:r>
      <w:r w:rsidR="00FC482E">
        <w:rPr>
          <w:rFonts w:ascii="Calibri" w:eastAsiaTheme="minorHAnsi" w:hAnsi="Calibri" w:cs="Times New Roman"/>
          <w:color w:val="000000"/>
          <w:lang w:val="en-US" w:eastAsia="en-US"/>
        </w:rPr>
        <w:t xml:space="preserve"> </w:t>
      </w:r>
    </w:p>
    <w:p w14:paraId="2F38BA4E" w14:textId="77777777" w:rsidR="00F471C7" w:rsidRDefault="00F471C7" w:rsidP="00F95372">
      <w:pPr>
        <w:ind w:left="720"/>
        <w:rPr>
          <w:rFonts w:ascii="Calibri" w:eastAsiaTheme="minorHAnsi" w:hAnsi="Calibri" w:cs="Times New Roman"/>
          <w:color w:val="000000"/>
          <w:lang w:val="en-US" w:eastAsia="en-US"/>
        </w:rPr>
      </w:pPr>
    </w:p>
    <w:p w14:paraId="2E5008D8" w14:textId="1B242D6B" w:rsidR="00F471C7" w:rsidRDefault="00F471C7" w:rsidP="00F471C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 technical side will be addressed as follows:</w:t>
      </w:r>
    </w:p>
    <w:p w14:paraId="4F701D63" w14:textId="77777777" w:rsidR="00F471C7" w:rsidRDefault="00F471C7" w:rsidP="00F471C7">
      <w:pPr>
        <w:rPr>
          <w:rFonts w:ascii="Calibri" w:eastAsiaTheme="minorHAnsi" w:hAnsi="Calibri" w:cs="Times New Roman"/>
          <w:color w:val="000000"/>
          <w:lang w:val="en-US" w:eastAsia="en-US"/>
        </w:rPr>
      </w:pPr>
    </w:p>
    <w:p w14:paraId="55EF1C2A" w14:textId="0D8349BB" w:rsidR="00F471C7" w:rsidRDefault="00F471C7" w:rsidP="00F471C7">
      <w:pPr>
        <w:ind w:left="72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WG3 will generate a detailed </w:t>
      </w:r>
      <w:r w:rsidR="00C96A17">
        <w:rPr>
          <w:rFonts w:ascii="Calibri" w:eastAsiaTheme="minorHAnsi" w:hAnsi="Calibri" w:cs="Times New Roman"/>
          <w:color w:val="000000"/>
          <w:lang w:val="en-US" w:eastAsia="en-US"/>
        </w:rPr>
        <w:t>R</w:t>
      </w:r>
      <w:r>
        <w:rPr>
          <w:rFonts w:ascii="Calibri" w:eastAsiaTheme="minorHAnsi" w:hAnsi="Calibri" w:cs="Times New Roman"/>
          <w:color w:val="000000"/>
          <w:lang w:val="en-US" w:eastAsia="en-US"/>
        </w:rPr>
        <w:t xml:space="preserve">eport addressing the requested studies </w:t>
      </w:r>
      <w:r w:rsidR="000128BB">
        <w:rPr>
          <w:rFonts w:ascii="Calibri" w:eastAsiaTheme="minorHAnsi" w:hAnsi="Calibri" w:cs="Times New Roman"/>
          <w:color w:val="000000"/>
          <w:lang w:val="en-US" w:eastAsia="en-US"/>
        </w:rPr>
        <w:t>from WRC19 Agenda Item 1.9.2, Resolution 360</w:t>
      </w:r>
      <w:r>
        <w:rPr>
          <w:rFonts w:ascii="Calibri" w:eastAsiaTheme="minorHAnsi" w:hAnsi="Calibri" w:cs="Times New Roman"/>
          <w:color w:val="000000"/>
          <w:lang w:val="en-US" w:eastAsia="en-US"/>
        </w:rPr>
        <w:t>, (see output document vdesat_newreport_21012016.docx), so that there are no technical objections at WRC-19.   The aim is that when WRC-19 approves VDE-SAT we will simply take the sections of the report (which are our current Annex 4/5/6) and move them into ITU-R M.2092.</w:t>
      </w:r>
    </w:p>
    <w:p w14:paraId="084166E7" w14:textId="77777777" w:rsidR="00FC482E" w:rsidRDefault="00FC482E" w:rsidP="00F95372">
      <w:pPr>
        <w:ind w:left="720"/>
        <w:rPr>
          <w:rFonts w:ascii="Calibri" w:eastAsiaTheme="minorHAnsi" w:hAnsi="Calibri" w:cs="Times New Roman"/>
          <w:color w:val="000000"/>
          <w:lang w:val="en-US" w:eastAsia="en-US"/>
        </w:rPr>
      </w:pPr>
    </w:p>
    <w:p w14:paraId="50154E63" w14:textId="77777777" w:rsidR="00FC482E" w:rsidRDefault="00FC482E" w:rsidP="00F95372">
      <w:pPr>
        <w:ind w:left="720"/>
        <w:rPr>
          <w:rFonts w:ascii="Calibri" w:eastAsiaTheme="minorHAnsi" w:hAnsi="Calibri" w:cs="Times New Roman"/>
          <w:color w:val="000000"/>
          <w:lang w:val="en-US" w:eastAsia="en-US"/>
        </w:rPr>
      </w:pPr>
    </w:p>
    <w:p w14:paraId="1442FB61" w14:textId="07CF4BDC" w:rsidR="00B76CB8" w:rsidRDefault="00CD744C" w:rsidP="00F471C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The group agreed to begin progressing the work for VDE-TER defined in ITU-R M.2092-0.  </w:t>
      </w:r>
      <w:r w:rsidR="0080459F">
        <w:rPr>
          <w:rFonts w:ascii="Calibri" w:eastAsiaTheme="minorHAnsi" w:hAnsi="Calibri" w:cs="Times New Roman"/>
          <w:color w:val="000000"/>
          <w:lang w:val="en-US" w:eastAsia="en-US"/>
        </w:rPr>
        <w:t xml:space="preserve">The group identified areas (gaps) where further work is required. </w:t>
      </w:r>
      <w:r w:rsidR="00B76CB8">
        <w:rPr>
          <w:rFonts w:ascii="Calibri" w:eastAsiaTheme="minorHAnsi" w:hAnsi="Calibri" w:cs="Times New Roman"/>
          <w:color w:val="000000"/>
          <w:lang w:val="en-US" w:eastAsia="en-US"/>
        </w:rPr>
        <w:t>The group generated</w:t>
      </w:r>
      <w:r w:rsidR="00541ADC">
        <w:rPr>
          <w:rFonts w:ascii="Calibri" w:eastAsiaTheme="minorHAnsi" w:hAnsi="Calibri" w:cs="Times New Roman"/>
          <w:color w:val="000000"/>
          <w:lang w:val="en-US" w:eastAsia="en-US"/>
        </w:rPr>
        <w:t xml:space="preserve"> a new document, Change Log, </w:t>
      </w:r>
      <w:r>
        <w:rPr>
          <w:rFonts w:ascii="Calibri" w:eastAsiaTheme="minorHAnsi" w:hAnsi="Calibri" w:cs="Times New Roman"/>
          <w:color w:val="000000"/>
          <w:lang w:val="en-US" w:eastAsia="en-US"/>
        </w:rPr>
        <w:t xml:space="preserve">outlining the </w:t>
      </w:r>
      <w:r w:rsidR="0080459F">
        <w:rPr>
          <w:rFonts w:ascii="Calibri" w:eastAsiaTheme="minorHAnsi" w:hAnsi="Calibri" w:cs="Times New Roman"/>
          <w:color w:val="000000"/>
          <w:lang w:val="en-US" w:eastAsia="en-US"/>
        </w:rPr>
        <w:t>identified gaps</w:t>
      </w:r>
      <w:r>
        <w:rPr>
          <w:rFonts w:ascii="Calibri" w:eastAsiaTheme="minorHAnsi" w:hAnsi="Calibri" w:cs="Times New Roman"/>
          <w:color w:val="000000"/>
          <w:lang w:val="en-US" w:eastAsia="en-US"/>
        </w:rPr>
        <w:t xml:space="preserve"> that IALA needs to do before </w:t>
      </w:r>
      <w:r w:rsidR="000128BB">
        <w:rPr>
          <w:rFonts w:ascii="Calibri" w:eastAsiaTheme="minorHAnsi" w:hAnsi="Calibri" w:cs="Times New Roman"/>
          <w:color w:val="000000"/>
          <w:lang w:val="en-US" w:eastAsia="en-US"/>
        </w:rPr>
        <w:t>the next publication of</w:t>
      </w:r>
      <w:r>
        <w:rPr>
          <w:rFonts w:ascii="Calibri" w:eastAsiaTheme="minorHAnsi" w:hAnsi="Calibri" w:cs="Times New Roman"/>
          <w:color w:val="000000"/>
          <w:lang w:val="en-US" w:eastAsia="en-US"/>
        </w:rPr>
        <w:t xml:space="preserve"> ITU-R M.2092-1.   </w:t>
      </w:r>
      <w:r w:rsidR="00B76CB8">
        <w:rPr>
          <w:rFonts w:ascii="Calibri" w:eastAsiaTheme="minorHAnsi" w:hAnsi="Calibri" w:cs="Times New Roman"/>
          <w:color w:val="000000"/>
          <w:lang w:val="en-US" w:eastAsia="en-US"/>
        </w:rPr>
        <w:t xml:space="preserve">The group agreed to use the following method to track changes driven by the </w:t>
      </w:r>
      <w:r w:rsidR="00C96A17">
        <w:rPr>
          <w:rFonts w:ascii="Calibri" w:eastAsiaTheme="minorHAnsi" w:hAnsi="Calibri" w:cs="Times New Roman"/>
          <w:color w:val="000000"/>
          <w:lang w:val="en-US" w:eastAsia="en-US"/>
        </w:rPr>
        <w:t xml:space="preserve">Change </w:t>
      </w:r>
      <w:r w:rsidR="00B76CB8">
        <w:rPr>
          <w:rFonts w:ascii="Calibri" w:eastAsiaTheme="minorHAnsi" w:hAnsi="Calibri" w:cs="Times New Roman"/>
          <w:color w:val="000000"/>
          <w:lang w:val="en-US" w:eastAsia="en-US"/>
        </w:rPr>
        <w:t xml:space="preserve">Log or to introduce new changes to the </w:t>
      </w:r>
      <w:r w:rsidR="00C96A17">
        <w:rPr>
          <w:rFonts w:ascii="Calibri" w:eastAsiaTheme="minorHAnsi" w:hAnsi="Calibri" w:cs="Times New Roman"/>
          <w:color w:val="000000"/>
          <w:lang w:val="en-US" w:eastAsia="en-US"/>
        </w:rPr>
        <w:t xml:space="preserve">Change </w:t>
      </w:r>
      <w:r w:rsidR="00B76CB8">
        <w:rPr>
          <w:rFonts w:ascii="Calibri" w:eastAsiaTheme="minorHAnsi" w:hAnsi="Calibri" w:cs="Times New Roman"/>
          <w:color w:val="000000"/>
          <w:lang w:val="en-US" w:eastAsia="en-US"/>
        </w:rPr>
        <w:t>Log:</w:t>
      </w:r>
    </w:p>
    <w:p w14:paraId="1EF52780" w14:textId="77777777" w:rsidR="00B76CB8" w:rsidRDefault="00B76CB8" w:rsidP="00F471C7">
      <w:pPr>
        <w:rPr>
          <w:rFonts w:ascii="Calibri" w:eastAsiaTheme="minorHAnsi" w:hAnsi="Calibri" w:cs="Times New Roman"/>
          <w:color w:val="000000"/>
          <w:lang w:val="en-US" w:eastAsia="en-US"/>
        </w:rPr>
      </w:pPr>
    </w:p>
    <w:p w14:paraId="140BEBA3" w14:textId="443C9E36" w:rsidR="002D5829" w:rsidRDefault="00B76CB8" w:rsidP="00F471C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The </w:t>
      </w:r>
      <w:r w:rsidR="00687F7E">
        <w:rPr>
          <w:rFonts w:ascii="Calibri" w:eastAsiaTheme="minorHAnsi" w:hAnsi="Calibri" w:cs="Times New Roman"/>
          <w:color w:val="000000"/>
          <w:lang w:val="en-US" w:eastAsia="en-US"/>
        </w:rPr>
        <w:t>O</w:t>
      </w:r>
      <w:r>
        <w:rPr>
          <w:rFonts w:ascii="Calibri" w:eastAsiaTheme="minorHAnsi" w:hAnsi="Calibri" w:cs="Times New Roman"/>
          <w:color w:val="000000"/>
          <w:lang w:val="en-US" w:eastAsia="en-US"/>
        </w:rPr>
        <w:t xml:space="preserve">utput </w:t>
      </w:r>
      <w:r w:rsidR="00687F7E">
        <w:rPr>
          <w:rFonts w:ascii="Calibri" w:eastAsiaTheme="minorHAnsi" w:hAnsi="Calibri" w:cs="Times New Roman"/>
          <w:color w:val="000000"/>
          <w:lang w:val="en-US" w:eastAsia="en-US"/>
        </w:rPr>
        <w:t>D</w:t>
      </w:r>
      <w:r>
        <w:rPr>
          <w:rFonts w:ascii="Calibri" w:eastAsiaTheme="minorHAnsi" w:hAnsi="Calibri" w:cs="Times New Roman"/>
          <w:color w:val="000000"/>
          <w:lang w:val="en-US" w:eastAsia="en-US"/>
        </w:rPr>
        <w:t>ocuments contain a</w:t>
      </w:r>
      <w:r w:rsidR="00541ADC">
        <w:rPr>
          <w:rFonts w:ascii="Calibri" w:eastAsiaTheme="minorHAnsi" w:hAnsi="Calibri" w:cs="Times New Roman"/>
          <w:color w:val="000000"/>
          <w:lang w:val="en-US" w:eastAsia="en-US"/>
        </w:rPr>
        <w:t xml:space="preserve"> Change Proposal template document.  The Change Proposal template should be used to identify which items in th</w:t>
      </w:r>
      <w:r w:rsidR="00136CC6">
        <w:rPr>
          <w:rFonts w:ascii="Calibri" w:eastAsiaTheme="minorHAnsi" w:hAnsi="Calibri" w:cs="Times New Roman"/>
          <w:color w:val="000000"/>
          <w:lang w:val="en-US" w:eastAsia="en-US"/>
        </w:rPr>
        <w:t xml:space="preserve">e Change Log you are addressing, for clarity the Change Proposal template has an </w:t>
      </w:r>
      <w:r w:rsidR="00136CC6" w:rsidRPr="00136CC6">
        <w:rPr>
          <w:rFonts w:ascii="Calibri" w:eastAsiaTheme="minorHAnsi" w:hAnsi="Calibri" w:cs="Times New Roman"/>
          <w:b/>
          <w:color w:val="000000"/>
          <w:lang w:val="en-US" w:eastAsia="en-US"/>
        </w:rPr>
        <w:t>example</w:t>
      </w:r>
      <w:r w:rsidR="00136CC6">
        <w:rPr>
          <w:rFonts w:ascii="Calibri" w:eastAsiaTheme="minorHAnsi" w:hAnsi="Calibri" w:cs="Times New Roman"/>
          <w:color w:val="000000"/>
          <w:lang w:val="en-US" w:eastAsia="en-US"/>
        </w:rPr>
        <w:t xml:space="preserve"> of a submission.</w:t>
      </w:r>
      <w:r w:rsidR="002D5829">
        <w:rPr>
          <w:rFonts w:ascii="Calibri" w:eastAsiaTheme="minorHAnsi" w:hAnsi="Calibri" w:cs="Times New Roman"/>
          <w:color w:val="000000"/>
          <w:lang w:val="en-US" w:eastAsia="en-US"/>
        </w:rPr>
        <w:t xml:space="preserve">  If you are proposing a new item to the Change Log, you will also use the Change Proposal template.  </w:t>
      </w:r>
      <w:r>
        <w:rPr>
          <w:rFonts w:ascii="Calibri" w:eastAsiaTheme="minorHAnsi" w:hAnsi="Calibri" w:cs="Times New Roman"/>
          <w:color w:val="000000"/>
          <w:lang w:val="en-US" w:eastAsia="en-US"/>
        </w:rPr>
        <w:t>I</w:t>
      </w:r>
      <w:r w:rsidR="002D5829">
        <w:rPr>
          <w:rFonts w:ascii="Calibri" w:eastAsiaTheme="minorHAnsi" w:hAnsi="Calibri" w:cs="Times New Roman"/>
          <w:color w:val="000000"/>
          <w:lang w:val="en-US" w:eastAsia="en-US"/>
        </w:rPr>
        <w:t>f you are submitting a cha</w:t>
      </w:r>
      <w:r w:rsidR="00C96A17">
        <w:rPr>
          <w:rFonts w:ascii="Calibri" w:eastAsiaTheme="minorHAnsi" w:hAnsi="Calibri" w:cs="Times New Roman"/>
          <w:color w:val="000000"/>
          <w:lang w:val="en-US" w:eastAsia="en-US"/>
        </w:rPr>
        <w:t>nge to the Change Log the C</w:t>
      </w:r>
      <w:r w:rsidR="002D5829">
        <w:rPr>
          <w:rFonts w:ascii="Calibri" w:eastAsiaTheme="minorHAnsi" w:hAnsi="Calibri" w:cs="Times New Roman"/>
          <w:color w:val="000000"/>
          <w:lang w:val="en-US" w:eastAsia="en-US"/>
        </w:rPr>
        <w:t xml:space="preserve">hange </w:t>
      </w:r>
      <w:r w:rsidR="00C96A17">
        <w:rPr>
          <w:rFonts w:ascii="Calibri" w:eastAsiaTheme="minorHAnsi" w:hAnsi="Calibri" w:cs="Times New Roman"/>
          <w:color w:val="000000"/>
          <w:lang w:val="en-US" w:eastAsia="en-US"/>
        </w:rPr>
        <w:t>L</w:t>
      </w:r>
      <w:r w:rsidR="002D5829">
        <w:rPr>
          <w:rFonts w:ascii="Calibri" w:eastAsiaTheme="minorHAnsi" w:hAnsi="Calibri" w:cs="Times New Roman"/>
          <w:color w:val="000000"/>
          <w:lang w:val="en-US" w:eastAsia="en-US"/>
        </w:rPr>
        <w:t xml:space="preserve">og column </w:t>
      </w:r>
      <w:r w:rsidR="00C96A17">
        <w:rPr>
          <w:rFonts w:ascii="Calibri" w:eastAsiaTheme="minorHAnsi" w:hAnsi="Calibri" w:cs="Times New Roman"/>
          <w:color w:val="000000"/>
          <w:lang w:val="en-US" w:eastAsia="en-US"/>
        </w:rPr>
        <w:t xml:space="preserve">labeled comment item number </w:t>
      </w:r>
      <w:r w:rsidR="002D5829">
        <w:rPr>
          <w:rFonts w:ascii="Calibri" w:eastAsiaTheme="minorHAnsi" w:hAnsi="Calibri" w:cs="Times New Roman"/>
          <w:color w:val="000000"/>
          <w:lang w:val="en-US" w:eastAsia="en-US"/>
        </w:rPr>
        <w:t xml:space="preserve">should be </w:t>
      </w:r>
      <w:r w:rsidR="00C96A17">
        <w:rPr>
          <w:rFonts w:ascii="Calibri" w:eastAsiaTheme="minorHAnsi" w:hAnsi="Calibri" w:cs="Times New Roman"/>
          <w:color w:val="000000"/>
          <w:lang w:val="en-US" w:eastAsia="en-US"/>
        </w:rPr>
        <w:t>NEW</w:t>
      </w:r>
      <w:r w:rsidR="002D5829">
        <w:rPr>
          <w:rFonts w:ascii="Calibri" w:eastAsiaTheme="minorHAnsi" w:hAnsi="Calibri" w:cs="Times New Roman"/>
          <w:color w:val="000000"/>
          <w:lang w:val="en-US" w:eastAsia="en-US"/>
        </w:rPr>
        <w:t>.  The naming convention for the Change Proposal documents should be named as follows:</w:t>
      </w:r>
    </w:p>
    <w:p w14:paraId="6A9AF537" w14:textId="77777777" w:rsidR="00A04017" w:rsidRDefault="00A04017" w:rsidP="00F471C7">
      <w:pPr>
        <w:rPr>
          <w:rFonts w:ascii="Calibri" w:eastAsiaTheme="minorHAnsi" w:hAnsi="Calibri" w:cs="Times New Roman"/>
          <w:color w:val="000000"/>
          <w:lang w:val="en-US" w:eastAsia="en-US"/>
        </w:rPr>
      </w:pPr>
    </w:p>
    <w:p w14:paraId="6CE4F029" w14:textId="79C0ECEF" w:rsidR="00541ADC" w:rsidRDefault="002D5829" w:rsidP="00A04017">
      <w:pPr>
        <w:ind w:left="720"/>
        <w:rPr>
          <w:rFonts w:ascii="Calibri" w:eastAsiaTheme="minorHAnsi" w:hAnsi="Calibri" w:cs="Times New Roman"/>
          <w:color w:val="000000"/>
          <w:lang w:val="en-US" w:eastAsia="en-US"/>
        </w:rPr>
      </w:pPr>
      <w:proofErr w:type="spellStart"/>
      <w:r>
        <w:rPr>
          <w:rFonts w:ascii="Calibri" w:eastAsiaTheme="minorHAnsi" w:hAnsi="Calibri" w:cs="Times New Roman"/>
          <w:color w:val="000000"/>
          <w:lang w:val="en-US" w:eastAsia="en-US"/>
        </w:rPr>
        <w:t>ChangeProposal</w:t>
      </w:r>
      <w:proofErr w:type="spellEnd"/>
      <w:r>
        <w:rPr>
          <w:rFonts w:ascii="Calibri" w:eastAsiaTheme="minorHAnsi" w:hAnsi="Calibri" w:cs="Times New Roman"/>
          <w:color w:val="000000"/>
          <w:lang w:val="en-US" w:eastAsia="en-US"/>
        </w:rPr>
        <w:t>_</w:t>
      </w:r>
      <w:r w:rsidR="00B76CB8" w:rsidRPr="00B76CB8">
        <w:rPr>
          <w:rFonts w:ascii="Calibri" w:eastAsiaTheme="minorHAnsi" w:hAnsi="Calibri" w:cs="Times New Roman"/>
          <w:color w:val="000000"/>
          <w:lang w:val="en-US" w:eastAsia="en-US"/>
        </w:rPr>
        <w:t xml:space="preserve"> </w:t>
      </w:r>
      <w:r w:rsidR="00B76CB8">
        <w:rPr>
          <w:rFonts w:ascii="Calibri" w:eastAsiaTheme="minorHAnsi" w:hAnsi="Calibri" w:cs="Times New Roman"/>
          <w:color w:val="000000"/>
          <w:lang w:val="en-US" w:eastAsia="en-US"/>
        </w:rPr>
        <w:t>item(s)</w:t>
      </w:r>
      <w:r w:rsidR="00B76CB8" w:rsidRPr="00B76CB8">
        <w:rPr>
          <w:rFonts w:ascii="Calibri" w:eastAsiaTheme="minorHAnsi" w:hAnsi="Calibri" w:cs="Times New Roman"/>
          <w:color w:val="000000"/>
          <w:lang w:val="en-US" w:eastAsia="en-US"/>
        </w:rPr>
        <w:t xml:space="preserve"> </w:t>
      </w:r>
      <w:r w:rsidR="00B76CB8">
        <w:rPr>
          <w:rFonts w:ascii="Calibri" w:eastAsiaTheme="minorHAnsi" w:hAnsi="Calibri" w:cs="Times New Roman"/>
          <w:color w:val="000000"/>
          <w:lang w:val="en-US" w:eastAsia="en-US"/>
        </w:rPr>
        <w:t>_initials_yyyymmdd.</w:t>
      </w:r>
      <w:r>
        <w:rPr>
          <w:rFonts w:ascii="Calibri" w:eastAsiaTheme="minorHAnsi" w:hAnsi="Calibri" w:cs="Times New Roman"/>
          <w:color w:val="000000"/>
          <w:lang w:val="en-US" w:eastAsia="en-US"/>
        </w:rPr>
        <w:t>docx (example in the template as well).</w:t>
      </w:r>
    </w:p>
    <w:p w14:paraId="36108A5D" w14:textId="77777777" w:rsidR="00687F7E" w:rsidRDefault="00687F7E" w:rsidP="00F471C7">
      <w:pPr>
        <w:rPr>
          <w:rFonts w:ascii="Calibri" w:eastAsiaTheme="minorHAnsi" w:hAnsi="Calibri" w:cs="Times New Roman"/>
          <w:color w:val="000000"/>
          <w:lang w:val="en-US" w:eastAsia="en-US"/>
        </w:rPr>
      </w:pPr>
    </w:p>
    <w:p w14:paraId="3398F12C" w14:textId="0A6CDE67" w:rsidR="00687F7E" w:rsidRDefault="00687F7E" w:rsidP="00F471C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w:t>
      </w:r>
      <w:r w:rsidR="00772346">
        <w:rPr>
          <w:rFonts w:ascii="Calibri" w:eastAsiaTheme="minorHAnsi" w:hAnsi="Calibri" w:cs="Times New Roman"/>
          <w:color w:val="000000"/>
          <w:lang w:val="en-US" w:eastAsia="en-US"/>
        </w:rPr>
        <w:t xml:space="preserve"> Change Log and Change Proposal template will remain Working Documents.   When you submit a Change Proposal you should put it into the Input folder for the relevant meeting.</w:t>
      </w:r>
    </w:p>
    <w:p w14:paraId="5C42BF89" w14:textId="77777777" w:rsidR="00541ADC" w:rsidRDefault="00541ADC" w:rsidP="00F471C7">
      <w:pPr>
        <w:rPr>
          <w:rFonts w:ascii="Calibri" w:eastAsiaTheme="minorHAnsi" w:hAnsi="Calibri" w:cs="Times New Roman"/>
          <w:color w:val="000000"/>
          <w:lang w:val="en-US" w:eastAsia="en-US"/>
        </w:rPr>
      </w:pPr>
    </w:p>
    <w:p w14:paraId="3E42AB17" w14:textId="25DE4D28" w:rsidR="00BF37C3" w:rsidRDefault="00BF37C3" w:rsidP="00F471C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We have generated a liaison note to ITU that will request that Rev0 remain through the standard two year period so that IALA has time to properly address the results of WRC-15 (removal of VDE-SAT).  However, t</w:t>
      </w:r>
      <w:r w:rsidR="00CD744C">
        <w:rPr>
          <w:rFonts w:ascii="Calibri" w:eastAsiaTheme="minorHAnsi" w:hAnsi="Calibri" w:cs="Times New Roman"/>
          <w:color w:val="000000"/>
          <w:lang w:val="en-US" w:eastAsia="en-US"/>
        </w:rPr>
        <w:t>here is a concern that ITU will insist on publication of Rev1 so that the footnote</w:t>
      </w:r>
      <w:r>
        <w:rPr>
          <w:rFonts w:ascii="Calibri" w:eastAsiaTheme="minorHAnsi" w:hAnsi="Calibri" w:cs="Times New Roman"/>
          <w:color w:val="000000"/>
          <w:lang w:val="en-US" w:eastAsia="en-US"/>
        </w:rPr>
        <w:t>:</w:t>
      </w:r>
      <w:r w:rsidR="00CD744C">
        <w:rPr>
          <w:rFonts w:ascii="Calibri" w:eastAsiaTheme="minorHAnsi" w:hAnsi="Calibri" w:cs="Times New Roman"/>
          <w:color w:val="000000"/>
          <w:lang w:val="en-US" w:eastAsia="en-US"/>
        </w:rPr>
        <w:t xml:space="preserve"> </w:t>
      </w:r>
    </w:p>
    <w:p w14:paraId="206380C7" w14:textId="77777777" w:rsidR="00BF37C3" w:rsidRDefault="00BF37C3" w:rsidP="00F471C7">
      <w:pPr>
        <w:rPr>
          <w:rFonts w:ascii="Calibri" w:eastAsiaTheme="minorHAnsi" w:hAnsi="Calibri" w:cs="Times New Roman"/>
          <w:color w:val="000000"/>
          <w:lang w:val="en-US" w:eastAsia="en-US"/>
        </w:rPr>
      </w:pPr>
    </w:p>
    <w:p w14:paraId="0C7D1C37" w14:textId="16596097" w:rsidR="00BF37C3" w:rsidRDefault="00BF37C3" w:rsidP="00C33B85">
      <w:pPr>
        <w:ind w:left="720"/>
        <w:rPr>
          <w:rFonts w:ascii="Calibri" w:eastAsiaTheme="minorHAnsi" w:hAnsi="Calibri" w:cs="Times New Roman"/>
          <w:i/>
          <w:color w:val="000000"/>
          <w:lang w:val="en-US" w:eastAsia="en-US"/>
        </w:rPr>
      </w:pPr>
      <w:r w:rsidRPr="00BF37C3">
        <w:rPr>
          <w:rFonts w:ascii="Calibri" w:eastAsiaTheme="minorHAnsi" w:hAnsi="Calibri" w:cs="Times New Roman"/>
          <w:i/>
          <w:color w:val="000000"/>
          <w:lang w:val="en-US" w:eastAsia="en-US"/>
        </w:rPr>
        <w:t>The use of some frequencies in the band 156-164 MHz, contained in this Recommendation, do not comply with the RR currently in force. This Recommendation therefore should not be seen as prejudging the decisions of WRC-15. ITU-R Study Group 5 is invited to review this Recommendation taking into account the decisions made by WRC-15</w:t>
      </w:r>
    </w:p>
    <w:p w14:paraId="6636365E" w14:textId="77777777" w:rsidR="00BF37C3" w:rsidRPr="00BF37C3" w:rsidRDefault="00BF37C3" w:rsidP="00F471C7">
      <w:pPr>
        <w:rPr>
          <w:rFonts w:ascii="Calibri" w:eastAsiaTheme="minorHAnsi" w:hAnsi="Calibri" w:cs="Times New Roman"/>
          <w:i/>
          <w:color w:val="000000"/>
          <w:lang w:val="en-US" w:eastAsia="en-US"/>
        </w:rPr>
      </w:pPr>
    </w:p>
    <w:p w14:paraId="02EAE435" w14:textId="75EAAC37" w:rsidR="00FC482E" w:rsidRDefault="00F02284" w:rsidP="00F471C7">
      <w:pPr>
        <w:rPr>
          <w:rFonts w:ascii="Calibri" w:eastAsiaTheme="minorHAnsi" w:hAnsi="Calibri" w:cs="Times New Roman"/>
          <w:color w:val="000000"/>
          <w:lang w:val="en-US" w:eastAsia="en-US"/>
        </w:rPr>
      </w:pPr>
      <w:proofErr w:type="gramStart"/>
      <w:r>
        <w:rPr>
          <w:rFonts w:ascii="Calibri" w:eastAsiaTheme="minorHAnsi" w:hAnsi="Calibri" w:cs="Times New Roman"/>
          <w:color w:val="000000"/>
          <w:lang w:val="en-US" w:eastAsia="en-US"/>
        </w:rPr>
        <w:t>inserted</w:t>
      </w:r>
      <w:proofErr w:type="gramEnd"/>
      <w:r w:rsidR="00CD744C">
        <w:rPr>
          <w:rFonts w:ascii="Calibri" w:eastAsiaTheme="minorHAnsi" w:hAnsi="Calibri" w:cs="Times New Roman"/>
          <w:color w:val="000000"/>
          <w:lang w:val="en-US" w:eastAsia="en-US"/>
        </w:rPr>
        <w:t xml:space="preserve"> at the Radio Conference can be removed </w:t>
      </w:r>
      <w:r w:rsidR="00BF37C3">
        <w:rPr>
          <w:rFonts w:ascii="Calibri" w:eastAsiaTheme="minorHAnsi" w:hAnsi="Calibri" w:cs="Times New Roman"/>
          <w:color w:val="000000"/>
          <w:lang w:val="en-US" w:eastAsia="en-US"/>
        </w:rPr>
        <w:t>as it is no longer correct.   We have prepared two versions of ITU-R M.2092-1 that Christian will have in his “back pocket” at the WP5B meeting in May.   These versions are not formal outputs of IALA and will only be used if ITU insists on Rev1 publication.   The two versions are:</w:t>
      </w:r>
    </w:p>
    <w:p w14:paraId="5D56FD1B" w14:textId="77777777" w:rsidR="00BF37C3" w:rsidRDefault="00BF37C3" w:rsidP="00F471C7">
      <w:pPr>
        <w:rPr>
          <w:rFonts w:ascii="Calibri" w:eastAsiaTheme="minorHAnsi" w:hAnsi="Calibri" w:cs="Times New Roman"/>
          <w:color w:val="000000"/>
          <w:lang w:val="en-US" w:eastAsia="en-US"/>
        </w:rPr>
      </w:pPr>
    </w:p>
    <w:p w14:paraId="37008C1E" w14:textId="0B02EE5B" w:rsidR="00BF37C3" w:rsidRPr="00673DDD" w:rsidRDefault="00BF37C3" w:rsidP="00673DDD">
      <w:pPr>
        <w:pStyle w:val="ListParagraph"/>
        <w:numPr>
          <w:ilvl w:val="0"/>
          <w:numId w:val="34"/>
        </w:numPr>
        <w:rPr>
          <w:rFonts w:ascii="Calibri" w:eastAsiaTheme="minorHAnsi" w:hAnsi="Calibri" w:cs="Times New Roman"/>
          <w:color w:val="000000"/>
          <w:lang w:val="en-US" w:eastAsia="en-US"/>
        </w:rPr>
      </w:pPr>
      <w:r w:rsidRPr="00673DDD">
        <w:rPr>
          <w:rFonts w:ascii="Calibri" w:eastAsiaTheme="minorHAnsi" w:hAnsi="Calibri" w:cs="Times New Roman"/>
          <w:color w:val="000000"/>
          <w:lang w:val="en-US" w:eastAsia="en-US"/>
        </w:rPr>
        <w:t xml:space="preserve">Footnote removed and all aspects of VDE-SAT removed.  </w:t>
      </w:r>
    </w:p>
    <w:p w14:paraId="2B0C1EB6" w14:textId="56226C71" w:rsidR="00BF37C3" w:rsidRPr="00673DDD" w:rsidRDefault="00BF37C3" w:rsidP="00673DDD">
      <w:pPr>
        <w:pStyle w:val="ListParagraph"/>
        <w:numPr>
          <w:ilvl w:val="0"/>
          <w:numId w:val="34"/>
        </w:numPr>
        <w:rPr>
          <w:rFonts w:ascii="Calibri" w:eastAsiaTheme="minorHAnsi" w:hAnsi="Calibri" w:cs="Times New Roman"/>
          <w:color w:val="000000"/>
          <w:lang w:val="en-US" w:eastAsia="en-US"/>
        </w:rPr>
      </w:pPr>
      <w:r w:rsidRPr="00673DDD">
        <w:rPr>
          <w:rFonts w:ascii="Calibri" w:eastAsiaTheme="minorHAnsi" w:hAnsi="Calibri" w:cs="Times New Roman"/>
          <w:color w:val="000000"/>
          <w:lang w:val="en-US" w:eastAsia="en-US"/>
        </w:rPr>
        <w:t xml:space="preserve">VDE-SAT annex’s remain </w:t>
      </w:r>
      <w:r w:rsidR="00673DDD">
        <w:rPr>
          <w:rFonts w:ascii="Calibri" w:eastAsiaTheme="minorHAnsi" w:hAnsi="Calibri" w:cs="Times New Roman"/>
          <w:color w:val="000000"/>
          <w:lang w:val="en-US" w:eastAsia="en-US"/>
        </w:rPr>
        <w:t>and</w:t>
      </w:r>
      <w:r w:rsidRPr="00673DDD">
        <w:rPr>
          <w:rFonts w:ascii="Calibri" w:eastAsiaTheme="minorHAnsi" w:hAnsi="Calibri" w:cs="Times New Roman"/>
          <w:color w:val="000000"/>
          <w:lang w:val="en-US" w:eastAsia="en-US"/>
        </w:rPr>
        <w:t xml:space="preserve"> the footnote edited to state:</w:t>
      </w:r>
    </w:p>
    <w:p w14:paraId="0FAC8622" w14:textId="77777777" w:rsidR="00673DDD" w:rsidRDefault="00673DDD" w:rsidP="00F471C7">
      <w:pPr>
        <w:rPr>
          <w:rFonts w:ascii="Calibri" w:eastAsiaTheme="minorHAnsi" w:hAnsi="Calibri" w:cs="Times New Roman"/>
          <w:color w:val="000000"/>
          <w:lang w:val="en-US" w:eastAsia="en-US"/>
        </w:rPr>
      </w:pPr>
    </w:p>
    <w:p w14:paraId="52CC9A79" w14:textId="05E2D2D4" w:rsidR="00BF37C3" w:rsidRPr="00BF37C3" w:rsidRDefault="00BF37C3" w:rsidP="00BF37C3">
      <w:pPr>
        <w:ind w:left="360"/>
        <w:rPr>
          <w:rFonts w:ascii="Calibri" w:eastAsiaTheme="minorHAnsi" w:hAnsi="Calibri" w:cs="Times New Roman"/>
          <w:i/>
          <w:color w:val="000000"/>
          <w:lang w:val="en-US" w:eastAsia="en-US"/>
        </w:rPr>
      </w:pPr>
      <w:r w:rsidRPr="00BF37C3">
        <w:rPr>
          <w:rFonts w:ascii="Calibri" w:eastAsiaTheme="minorHAnsi" w:hAnsi="Calibri" w:cs="Times New Roman"/>
          <w:i/>
          <w:color w:val="000000"/>
          <w:lang w:val="en-US" w:eastAsia="en-US"/>
        </w:rPr>
        <w:t xml:space="preserve">The use of frequencies in the band [156.0125] 156-164 [162.0375] MHz for the satellite component of VDES, contained in this Recommendation, do not comply with the RR currently in force. The references </w:t>
      </w:r>
      <w:r w:rsidRPr="00BF37C3">
        <w:rPr>
          <w:rFonts w:ascii="Calibri" w:eastAsiaTheme="minorHAnsi" w:hAnsi="Calibri" w:cs="Times New Roman"/>
          <w:i/>
          <w:color w:val="000000"/>
          <w:lang w:val="en-US" w:eastAsia="en-US"/>
        </w:rPr>
        <w:lastRenderedPageBreak/>
        <w:t>in this Recommendation are included as guidance for Administrations performing studies and testing of the satellite component of the VDES as recognized in Resolution 360 (Rev.WRC-15).</w:t>
      </w:r>
    </w:p>
    <w:p w14:paraId="199F5E38" w14:textId="77777777" w:rsidR="00FC482E" w:rsidRDefault="00FC482E" w:rsidP="00BF37C3">
      <w:pPr>
        <w:rPr>
          <w:rFonts w:ascii="Calibri" w:eastAsiaTheme="minorHAnsi" w:hAnsi="Calibri" w:cs="Times New Roman"/>
          <w:color w:val="000000"/>
          <w:lang w:val="en-US" w:eastAsia="en-US"/>
        </w:rPr>
      </w:pPr>
    </w:p>
    <w:p w14:paraId="7DE2DAA5" w14:textId="7959109D" w:rsidR="00FC482E" w:rsidRDefault="00596F17" w:rsidP="00596F1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 working group also harmonized the various inputs to a new revision of Guideline 1082, An Overview of AIS.  This document will be an official input to eNAV18, with a goal to publish a new revision.</w:t>
      </w:r>
      <w:r w:rsidR="00C96A17">
        <w:rPr>
          <w:rFonts w:ascii="Calibri" w:eastAsiaTheme="minorHAnsi" w:hAnsi="Calibri" w:cs="Times New Roman"/>
          <w:color w:val="000000"/>
          <w:lang w:val="en-US" w:eastAsia="en-US"/>
        </w:rPr>
        <w:t xml:space="preserve">  The publication of this document should allow us to withdraw Guideline 1059, as the material is now included in Guideline 1082.</w:t>
      </w:r>
    </w:p>
    <w:p w14:paraId="6D3C0CC8" w14:textId="77777777" w:rsidR="00633F10" w:rsidRDefault="00633F10" w:rsidP="00596F17">
      <w:pPr>
        <w:rPr>
          <w:rFonts w:ascii="Calibri" w:eastAsiaTheme="minorHAnsi" w:hAnsi="Calibri" w:cs="Times New Roman"/>
          <w:color w:val="000000"/>
          <w:lang w:val="en-US" w:eastAsia="en-US"/>
        </w:rPr>
      </w:pPr>
    </w:p>
    <w:p w14:paraId="33C34C05" w14:textId="06DA3ACE" w:rsidR="00633F10" w:rsidRDefault="00633F10" w:rsidP="00596F17">
      <w:pPr>
        <w:rPr>
          <w:rFonts w:ascii="Calibri" w:eastAsiaTheme="minorHAnsi" w:hAnsi="Calibri" w:cs="Times New Roman"/>
          <w:color w:val="000000"/>
          <w:lang w:val="en-US" w:eastAsia="en-US"/>
        </w:rPr>
      </w:pPr>
      <w:r w:rsidRPr="00633F10">
        <w:rPr>
          <w:rFonts w:ascii="Calibri" w:eastAsiaTheme="minorHAnsi" w:hAnsi="Calibri" w:cs="Times New Roman"/>
          <w:color w:val="000000"/>
          <w:lang w:val="en-US" w:eastAsia="en-US"/>
        </w:rPr>
        <w:t xml:space="preserve">A presentation was given by Mr </w:t>
      </w:r>
      <w:proofErr w:type="spellStart"/>
      <w:r w:rsidRPr="00633F10">
        <w:rPr>
          <w:rFonts w:ascii="Calibri" w:eastAsiaTheme="minorHAnsi" w:hAnsi="Calibri" w:cs="Times New Roman"/>
          <w:color w:val="000000"/>
          <w:lang w:val="en-US" w:eastAsia="en-US"/>
        </w:rPr>
        <w:t>Teemu</w:t>
      </w:r>
      <w:proofErr w:type="spellEnd"/>
      <w:r w:rsidRPr="00633F10">
        <w:rPr>
          <w:rFonts w:ascii="Calibri" w:eastAsiaTheme="minorHAnsi" w:hAnsi="Calibri" w:cs="Times New Roman"/>
          <w:color w:val="000000"/>
          <w:lang w:val="en-US" w:eastAsia="en-US"/>
        </w:rPr>
        <w:t xml:space="preserve"> </w:t>
      </w:r>
      <w:proofErr w:type="spellStart"/>
      <w:r w:rsidRPr="00633F10">
        <w:rPr>
          <w:rFonts w:ascii="Calibri" w:eastAsiaTheme="minorHAnsi" w:hAnsi="Calibri" w:cs="Times New Roman"/>
          <w:color w:val="000000"/>
          <w:lang w:val="en-US" w:eastAsia="en-US"/>
        </w:rPr>
        <w:t>Vanninen</w:t>
      </w:r>
      <w:proofErr w:type="spellEnd"/>
      <w:r w:rsidRPr="00633F10">
        <w:rPr>
          <w:rFonts w:ascii="Calibri" w:eastAsiaTheme="minorHAnsi" w:hAnsi="Calibri" w:cs="Times New Roman"/>
          <w:color w:val="000000"/>
          <w:lang w:val="en-US" w:eastAsia="en-US"/>
        </w:rPr>
        <w:t xml:space="preserve">, CTO at KNL Networks, on the Cognitive Networked HF (CNHF) radio system. KNL Networks demonstrated a turn-key solution that is already being used by vessels at sea. System could be connected to the internet and an example ship tracking application was demonstrated. Although CNHF is based on patented technology, Mr </w:t>
      </w:r>
      <w:proofErr w:type="spellStart"/>
      <w:r w:rsidRPr="00633F10">
        <w:rPr>
          <w:rFonts w:ascii="Calibri" w:eastAsiaTheme="minorHAnsi" w:hAnsi="Calibri" w:cs="Times New Roman"/>
          <w:color w:val="000000"/>
          <w:lang w:val="en-US" w:eastAsia="en-US"/>
        </w:rPr>
        <w:t>Vanninen</w:t>
      </w:r>
      <w:proofErr w:type="spellEnd"/>
      <w:r w:rsidRPr="00633F10">
        <w:rPr>
          <w:rFonts w:ascii="Calibri" w:eastAsiaTheme="minorHAnsi" w:hAnsi="Calibri" w:cs="Times New Roman"/>
          <w:color w:val="000000"/>
          <w:lang w:val="en-US" w:eastAsia="en-US"/>
        </w:rPr>
        <w:t xml:space="preserve"> indicated that KNL Networks would be prepared to open the system for maritime safety applications, if there was a prospect of international standardisation.</w:t>
      </w:r>
    </w:p>
    <w:p w14:paraId="46400480" w14:textId="77777777" w:rsidR="00EE448E" w:rsidRDefault="00EE448E" w:rsidP="00596F17">
      <w:pPr>
        <w:rPr>
          <w:rFonts w:ascii="Calibri" w:eastAsiaTheme="minorHAnsi" w:hAnsi="Calibri" w:cs="Times New Roman"/>
          <w:color w:val="000000"/>
          <w:lang w:val="en-US" w:eastAsia="en-US"/>
        </w:rPr>
      </w:pPr>
    </w:p>
    <w:p w14:paraId="20F98CFA" w14:textId="20A20A92" w:rsidR="00EE448E" w:rsidRDefault="00EE448E" w:rsidP="00596F17">
      <w:pP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WG3 would like to thank Irish Lights and Steve Burrows in particular for the fantastic facilities and support.</w:t>
      </w:r>
    </w:p>
    <w:p w14:paraId="170FBD92" w14:textId="4A3B8F66" w:rsidR="00B27B9E" w:rsidRPr="00C12DD1" w:rsidRDefault="002032D9" w:rsidP="00C12DD1">
      <w:pPr>
        <w:pStyle w:val="Heading1"/>
      </w:pPr>
      <w:r w:rsidRPr="00C12DD1">
        <w:t>eNAV committee requirements p</w:t>
      </w:r>
      <w:r w:rsidR="00341A37" w:rsidRPr="00C12DD1">
        <w:t>rogress summary</w:t>
      </w:r>
    </w:p>
    <w:tbl>
      <w:tblPr>
        <w:tblStyle w:val="Table2"/>
        <w:tblW w:w="5000" w:type="pct"/>
        <w:jc w:val="left"/>
        <w:tblLook w:val="04A0" w:firstRow="1" w:lastRow="0" w:firstColumn="1" w:lastColumn="0" w:noHBand="0" w:noVBand="1"/>
      </w:tblPr>
      <w:tblGrid>
        <w:gridCol w:w="3461"/>
        <w:gridCol w:w="881"/>
        <w:gridCol w:w="942"/>
        <w:gridCol w:w="906"/>
        <w:gridCol w:w="991"/>
        <w:gridCol w:w="807"/>
        <w:gridCol w:w="561"/>
        <w:gridCol w:w="1306"/>
      </w:tblGrid>
      <w:tr w:rsidR="00EE0C9A" w:rsidRPr="00685DEF" w14:paraId="298775D1" w14:textId="77777777" w:rsidTr="00EE0C9A">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1897" w:type="pct"/>
            <w:vMerge w:val="restart"/>
            <w:shd w:val="clear" w:color="auto" w:fill="365F91" w:themeFill="accent1" w:themeFillShade="BF"/>
          </w:tcPr>
          <w:p w14:paraId="7832926E" w14:textId="77777777" w:rsidR="00EE0C9A" w:rsidRPr="00685DEF" w:rsidRDefault="00EE0C9A" w:rsidP="006170D2">
            <w:pP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Task</w:t>
            </w:r>
          </w:p>
        </w:tc>
        <w:tc>
          <w:tcPr>
            <w:tcW w:w="366" w:type="pct"/>
            <w:vMerge w:val="restart"/>
            <w:shd w:val="clear" w:color="auto" w:fill="365F91" w:themeFill="accent1" w:themeFillShade="BF"/>
          </w:tcPr>
          <w:p w14:paraId="4728820B" w14:textId="77777777" w:rsidR="00EE0C9A" w:rsidRPr="00685DEF" w:rsidRDefault="00EE0C9A" w:rsidP="006170D2">
            <w:pPr>
              <w:cnfStyle w:val="100000000000" w:firstRow="1"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Start Session</w:t>
            </w:r>
          </w:p>
        </w:tc>
        <w:tc>
          <w:tcPr>
            <w:tcW w:w="395" w:type="pct"/>
            <w:vMerge w:val="restart"/>
            <w:shd w:val="clear" w:color="auto" w:fill="365F91" w:themeFill="accent1" w:themeFillShade="BF"/>
          </w:tcPr>
          <w:p w14:paraId="7811B20A" w14:textId="77777777" w:rsidR="00EE0C9A" w:rsidRPr="00685DEF" w:rsidRDefault="00EE0C9A" w:rsidP="006170D2">
            <w:pPr>
              <w:cnfStyle w:val="100000000000" w:firstRow="1"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Planned</w:t>
            </w:r>
            <w:r w:rsidRPr="00685DEF">
              <w:rPr>
                <w:rFonts w:ascii="Calibri" w:eastAsiaTheme="minorHAnsi" w:hAnsi="Calibri" w:cs="Times New Roman"/>
                <w:color w:val="000000"/>
                <w:lang w:val="en-US" w:eastAsia="en-US"/>
              </w:rPr>
              <w:br/>
              <w:t>End Session</w:t>
            </w:r>
          </w:p>
        </w:tc>
        <w:tc>
          <w:tcPr>
            <w:tcW w:w="378" w:type="pct"/>
            <w:vMerge w:val="restart"/>
            <w:shd w:val="clear" w:color="auto" w:fill="365F91" w:themeFill="accent1" w:themeFillShade="BF"/>
          </w:tcPr>
          <w:p w14:paraId="59E825DD" w14:textId="77777777" w:rsidR="00EE0C9A" w:rsidRPr="00685DEF" w:rsidRDefault="00EE0C9A" w:rsidP="006170D2">
            <w:pPr>
              <w:cnfStyle w:val="100000000000" w:firstRow="1"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Revised</w:t>
            </w:r>
            <w:r w:rsidRPr="00685DEF">
              <w:rPr>
                <w:rFonts w:ascii="Calibri" w:eastAsiaTheme="minorHAnsi" w:hAnsi="Calibri" w:cs="Times New Roman"/>
                <w:color w:val="000000"/>
                <w:lang w:val="en-US" w:eastAsia="en-US"/>
              </w:rPr>
              <w:br/>
              <w:t>End Session</w:t>
            </w:r>
          </w:p>
        </w:tc>
        <w:tc>
          <w:tcPr>
            <w:tcW w:w="1065" w:type="pct"/>
            <w:gridSpan w:val="3"/>
            <w:tcBorders>
              <w:bottom w:val="single" w:sz="4" w:space="0" w:color="BFBFBF"/>
            </w:tcBorders>
            <w:shd w:val="clear" w:color="auto" w:fill="365F91" w:themeFill="accent1" w:themeFillShade="BF"/>
          </w:tcPr>
          <w:p w14:paraId="3A016F6B" w14:textId="77777777" w:rsidR="00EE0C9A" w:rsidRPr="00685DEF" w:rsidRDefault="00EE0C9A" w:rsidP="006170D2">
            <w:pPr>
              <w:cnfStyle w:val="100000000000" w:firstRow="1"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Progress Indicator</w:t>
            </w:r>
          </w:p>
        </w:tc>
        <w:tc>
          <w:tcPr>
            <w:tcW w:w="900" w:type="pct"/>
            <w:vMerge w:val="restart"/>
            <w:shd w:val="clear" w:color="auto" w:fill="365F91" w:themeFill="accent1" w:themeFillShade="BF"/>
          </w:tcPr>
          <w:p w14:paraId="641C376E" w14:textId="77777777" w:rsidR="00EE0C9A" w:rsidRPr="00685DEF" w:rsidRDefault="00EE0C9A" w:rsidP="006170D2">
            <w:pPr>
              <w:cnfStyle w:val="100000000000" w:firstRow="1"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Status Overview</w:t>
            </w:r>
          </w:p>
        </w:tc>
      </w:tr>
      <w:tr w:rsidR="00EE0C9A" w:rsidRPr="00685DEF" w14:paraId="5197C103"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vMerge/>
            <w:tcBorders>
              <w:bottom w:val="single" w:sz="4" w:space="0" w:color="BFBFBF"/>
            </w:tcBorders>
            <w:shd w:val="clear" w:color="auto" w:fill="365F91" w:themeFill="accent1" w:themeFillShade="BF"/>
          </w:tcPr>
          <w:p w14:paraId="4CBF9A42" w14:textId="77777777" w:rsidR="00EE0C9A" w:rsidRPr="00685DEF" w:rsidRDefault="00EE0C9A" w:rsidP="006170D2">
            <w:pPr>
              <w:keepNext/>
              <w:keepLines/>
              <w:rPr>
                <w:rFonts w:ascii="Calibri" w:eastAsiaTheme="minorHAnsi" w:hAnsi="Calibri" w:cs="Times New Roman"/>
                <w:color w:val="000000"/>
                <w:sz w:val="22"/>
                <w:lang w:val="en-US" w:eastAsia="en-US"/>
              </w:rPr>
            </w:pPr>
          </w:p>
        </w:tc>
        <w:tc>
          <w:tcPr>
            <w:tcW w:w="366" w:type="pct"/>
            <w:vMerge/>
            <w:tcBorders>
              <w:bottom w:val="single" w:sz="4" w:space="0" w:color="BFBFBF"/>
            </w:tcBorders>
            <w:shd w:val="clear" w:color="auto" w:fill="365F91" w:themeFill="accent1" w:themeFillShade="BF"/>
          </w:tcPr>
          <w:p w14:paraId="6D8DACD1"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95" w:type="pct"/>
            <w:vMerge/>
            <w:tcBorders>
              <w:bottom w:val="single" w:sz="4" w:space="0" w:color="BFBFBF"/>
            </w:tcBorders>
            <w:shd w:val="clear" w:color="auto" w:fill="365F91" w:themeFill="accent1" w:themeFillShade="BF"/>
          </w:tcPr>
          <w:p w14:paraId="6F2BBBC5"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78" w:type="pct"/>
            <w:vMerge/>
            <w:tcBorders>
              <w:bottom w:val="single" w:sz="4" w:space="0" w:color="BFBFBF"/>
            </w:tcBorders>
            <w:shd w:val="clear" w:color="auto" w:fill="365F91" w:themeFill="accent1" w:themeFillShade="BF"/>
          </w:tcPr>
          <w:p w14:paraId="7BCF597E"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38" w:type="pct"/>
            <w:tcBorders>
              <w:bottom w:val="single" w:sz="4" w:space="0" w:color="BFBFBF"/>
            </w:tcBorders>
            <w:shd w:val="clear" w:color="auto" w:fill="92D050"/>
          </w:tcPr>
          <w:p w14:paraId="5CA92A63" w14:textId="77777777" w:rsidR="00EE0C9A" w:rsidRPr="00685DEF" w:rsidRDefault="00EE0C9A" w:rsidP="006170D2">
            <w:pPr>
              <w:keepNext/>
              <w:keepLines/>
              <w:tabs>
                <w:tab w:val="center" w:pos="500"/>
              </w:tabs>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ab/>
              <w:t>Green</w:t>
            </w:r>
          </w:p>
        </w:tc>
        <w:tc>
          <w:tcPr>
            <w:tcW w:w="397" w:type="pct"/>
            <w:tcBorders>
              <w:bottom w:val="single" w:sz="4" w:space="0" w:color="BFBFBF"/>
            </w:tcBorders>
            <w:shd w:val="clear" w:color="auto" w:fill="FFFF00"/>
          </w:tcPr>
          <w:p w14:paraId="60CBFC4B"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Yellow</w:t>
            </w:r>
          </w:p>
        </w:tc>
        <w:tc>
          <w:tcPr>
            <w:tcW w:w="331" w:type="pct"/>
            <w:tcBorders>
              <w:bottom w:val="single" w:sz="4" w:space="0" w:color="BFBFBF"/>
            </w:tcBorders>
            <w:shd w:val="clear" w:color="auto" w:fill="FF0000"/>
          </w:tcPr>
          <w:p w14:paraId="0C9AAB68"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Red</w:t>
            </w:r>
          </w:p>
        </w:tc>
        <w:tc>
          <w:tcPr>
            <w:tcW w:w="900" w:type="pct"/>
            <w:vMerge/>
            <w:tcBorders>
              <w:bottom w:val="single" w:sz="4" w:space="0" w:color="BFBFBF"/>
            </w:tcBorders>
            <w:shd w:val="clear" w:color="auto" w:fill="365F91" w:themeFill="accent1" w:themeFillShade="BF"/>
          </w:tcPr>
          <w:p w14:paraId="24AE6650" w14:textId="77777777" w:rsidR="00EE0C9A" w:rsidRPr="00685DEF" w:rsidRDefault="00EE0C9A" w:rsidP="006170D2">
            <w:pPr>
              <w:keepNext/>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r>
      <w:tr w:rsidR="00EE0C9A" w:rsidRPr="00685DEF" w14:paraId="5E22C405"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shd w:val="clear" w:color="auto" w:fill="DBE5F1" w:themeFill="accent1" w:themeFillTint="33"/>
          </w:tcPr>
          <w:p w14:paraId="45D46189" w14:textId="77777777" w:rsidR="00EE0C9A" w:rsidRPr="00685DEF" w:rsidRDefault="00EE0C9A" w:rsidP="006170D2">
            <w:pPr>
              <w:keepLines/>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TD#1 – Operations</w:t>
            </w:r>
          </w:p>
        </w:tc>
        <w:tc>
          <w:tcPr>
            <w:tcW w:w="366" w:type="pct"/>
            <w:shd w:val="clear" w:color="auto" w:fill="DBE5F1" w:themeFill="accent1" w:themeFillTint="33"/>
          </w:tcPr>
          <w:p w14:paraId="7FAEAF9D" w14:textId="77777777" w:rsidR="00EE0C9A" w:rsidRPr="00685DEF" w:rsidRDefault="00EE0C9A" w:rsidP="006170D2">
            <w:pPr>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95" w:type="pct"/>
            <w:shd w:val="clear" w:color="auto" w:fill="DBE5F1" w:themeFill="accent1" w:themeFillTint="33"/>
          </w:tcPr>
          <w:p w14:paraId="6B941AFC" w14:textId="77777777" w:rsidR="00EE0C9A" w:rsidRPr="00685DEF" w:rsidRDefault="00EE0C9A" w:rsidP="006170D2">
            <w:pPr>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78" w:type="pct"/>
            <w:shd w:val="clear" w:color="auto" w:fill="DBE5F1" w:themeFill="accent1" w:themeFillTint="33"/>
          </w:tcPr>
          <w:p w14:paraId="2BDC269D" w14:textId="77777777" w:rsidR="00EE0C9A" w:rsidRPr="00685DEF" w:rsidRDefault="00EE0C9A" w:rsidP="006170D2">
            <w:pPr>
              <w:keepLines/>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38" w:type="pct"/>
            <w:tcBorders>
              <w:bottom w:val="single" w:sz="4" w:space="0" w:color="BFBFBF"/>
            </w:tcBorders>
            <w:shd w:val="clear" w:color="auto" w:fill="DBE5F1" w:themeFill="accent1" w:themeFillTint="33"/>
          </w:tcPr>
          <w:p w14:paraId="37C2329F" w14:textId="77777777" w:rsidR="00EE0C9A" w:rsidRPr="00685DEF" w:rsidRDefault="00EE0C9A" w:rsidP="006170D2">
            <w:pPr>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97" w:type="pct"/>
            <w:shd w:val="clear" w:color="auto" w:fill="DBE5F1" w:themeFill="accent1" w:themeFillTint="33"/>
          </w:tcPr>
          <w:p w14:paraId="301CD295" w14:textId="77777777" w:rsidR="00EE0C9A" w:rsidRPr="00685DEF" w:rsidRDefault="00EE0C9A" w:rsidP="006170D2">
            <w:pPr>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331" w:type="pct"/>
            <w:tcBorders>
              <w:bottom w:val="single" w:sz="4" w:space="0" w:color="BFBFBF"/>
            </w:tcBorders>
            <w:shd w:val="clear" w:color="auto" w:fill="DBE5F1" w:themeFill="accent1" w:themeFillTint="33"/>
          </w:tcPr>
          <w:p w14:paraId="5CC76948" w14:textId="77777777" w:rsidR="00EE0C9A" w:rsidRPr="00685DEF" w:rsidRDefault="00EE0C9A" w:rsidP="006170D2">
            <w:pPr>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c>
          <w:tcPr>
            <w:tcW w:w="900" w:type="pct"/>
            <w:tcBorders>
              <w:bottom w:val="single" w:sz="4" w:space="0" w:color="BFBFBF"/>
            </w:tcBorders>
            <w:shd w:val="clear" w:color="auto" w:fill="DBE5F1" w:themeFill="accent1" w:themeFillTint="33"/>
          </w:tcPr>
          <w:p w14:paraId="691ED01C" w14:textId="77777777" w:rsidR="00EE0C9A" w:rsidRPr="00685DEF" w:rsidRDefault="00EE0C9A" w:rsidP="006170D2">
            <w:pPr>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tr>
      <w:tr w:rsidR="00EE0C9A" w:rsidRPr="00685DEF" w14:paraId="5A98902A"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tcPr>
          <w:p w14:paraId="76C6EBB3" w14:textId="53E9476B" w:rsidR="00EE0C9A" w:rsidRPr="00685DEF" w:rsidRDefault="00CB7629" w:rsidP="00EE0C9A">
            <w:pPr>
              <w:keepLines/>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1.4.1</w:t>
            </w:r>
            <w:r w:rsidR="00EE0C9A" w:rsidRPr="00685DEF">
              <w:rPr>
                <w:rFonts w:ascii="Calibri" w:eastAsiaTheme="minorHAnsi" w:hAnsi="Calibri" w:cs="Times New Roman"/>
                <w:color w:val="000000"/>
                <w:sz w:val="22"/>
                <w:lang w:val="en-US" w:eastAsia="en-US"/>
              </w:rPr>
              <w:tab/>
            </w:r>
            <w:r w:rsidRPr="00685DEF">
              <w:rPr>
                <w:rFonts w:ascii="Calibri" w:eastAsiaTheme="minorHAnsi" w:hAnsi="Calibri" w:cs="Times New Roman"/>
                <w:color w:val="000000"/>
                <w:sz w:val="22"/>
                <w:lang w:val="en-US" w:eastAsia="en-US"/>
              </w:rPr>
              <w:t>Develop VDES Message Structures</w:t>
            </w:r>
          </w:p>
        </w:tc>
        <w:tc>
          <w:tcPr>
            <w:tcW w:w="366" w:type="pct"/>
            <w:shd w:val="clear" w:color="auto" w:fill="FFFFFF" w:themeFill="background1"/>
          </w:tcPr>
          <w:p w14:paraId="484D23D8" w14:textId="724F0CEE"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17</w:t>
            </w:r>
          </w:p>
        </w:tc>
        <w:tc>
          <w:tcPr>
            <w:tcW w:w="395" w:type="pct"/>
            <w:shd w:val="clear" w:color="auto" w:fill="FFFFFF" w:themeFill="background1"/>
          </w:tcPr>
          <w:p w14:paraId="5264EC03" w14:textId="386BC486"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FFFFFF" w:themeFill="background1"/>
          </w:tcPr>
          <w:p w14:paraId="04BF0111"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663361520"/>
            <w14:checkbox>
              <w14:checked w14:val="1"/>
              <w14:checkedState w14:val="2612" w14:font="MS Mincho"/>
              <w14:uncheckedState w14:val="2610" w14:font="MS Mincho"/>
            </w14:checkbox>
          </w:sdtPr>
          <w:sdtEndPr/>
          <w:sdtContent>
            <w:tc>
              <w:tcPr>
                <w:tcW w:w="338" w:type="pct"/>
                <w:shd w:val="clear" w:color="auto" w:fill="92D050"/>
              </w:tcPr>
              <w:p w14:paraId="2E9891B7"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621214177"/>
            <w14:checkbox>
              <w14:checked w14:val="0"/>
              <w14:checkedState w14:val="2612" w14:font="MS Mincho"/>
              <w14:uncheckedState w14:val="2610" w14:font="MS Mincho"/>
            </w14:checkbox>
          </w:sdtPr>
          <w:sdtEndPr/>
          <w:sdtContent>
            <w:tc>
              <w:tcPr>
                <w:tcW w:w="397" w:type="pct"/>
              </w:tcPr>
              <w:p w14:paraId="2E1AD739"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987320899"/>
            <w14:checkbox>
              <w14:checked w14:val="0"/>
              <w14:checkedState w14:val="2612" w14:font="MS Mincho"/>
              <w14:uncheckedState w14:val="2610" w14:font="MS Mincho"/>
            </w14:checkbox>
          </w:sdtPr>
          <w:sdtEndPr/>
          <w:sdtContent>
            <w:tc>
              <w:tcPr>
                <w:tcW w:w="331" w:type="pct"/>
                <w:tcBorders>
                  <w:bottom w:val="single" w:sz="4" w:space="0" w:color="BFBFBF"/>
                </w:tcBorders>
                <w:shd w:val="clear" w:color="auto" w:fill="auto"/>
              </w:tcPr>
              <w:p w14:paraId="56BF72F5"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Borders>
              <w:bottom w:val="single" w:sz="4" w:space="0" w:color="BFBFBF"/>
            </w:tcBorders>
          </w:tcPr>
          <w:p w14:paraId="09AA0543" w14:textId="0156A931" w:rsidR="00EE0C9A" w:rsidRPr="00685DEF" w:rsidRDefault="00DB780B"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Commence ENAV20</w:t>
            </w:r>
          </w:p>
        </w:tc>
      </w:tr>
      <w:tr w:rsidR="00EE0C9A" w:rsidRPr="00685DEF" w14:paraId="4CAA78FD"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tcPr>
          <w:p w14:paraId="29DF7745" w14:textId="505D5A48" w:rsidR="00EE0C9A" w:rsidRPr="00685DEF" w:rsidRDefault="00CB7629" w:rsidP="00CB7629">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1.4.2</w:t>
            </w:r>
            <w:r w:rsidR="00EE0C9A" w:rsidRPr="00685DEF">
              <w:rPr>
                <w:rFonts w:ascii="Calibri" w:eastAsiaTheme="minorHAnsi" w:hAnsi="Calibri" w:cs="Times New Roman"/>
                <w:color w:val="000000"/>
                <w:sz w:val="22"/>
                <w:lang w:val="en-US" w:eastAsia="en-US"/>
              </w:rPr>
              <w:tab/>
            </w:r>
            <w:r w:rsidR="00DB780B" w:rsidRPr="00685DEF">
              <w:rPr>
                <w:rFonts w:ascii="Calibri" w:eastAsiaTheme="minorHAnsi" w:hAnsi="Calibri" w:cs="Times New Roman"/>
                <w:color w:val="000000"/>
                <w:sz w:val="22"/>
                <w:lang w:val="en-US" w:eastAsia="en-US"/>
              </w:rPr>
              <w:t>Develop e-NAV Message Structure</w:t>
            </w:r>
          </w:p>
        </w:tc>
        <w:tc>
          <w:tcPr>
            <w:tcW w:w="366" w:type="pct"/>
            <w:shd w:val="clear" w:color="auto" w:fill="FFFFFF" w:themeFill="background1"/>
          </w:tcPr>
          <w:p w14:paraId="7CEF6E00" w14:textId="75BE1E1C"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17</w:t>
            </w:r>
          </w:p>
        </w:tc>
        <w:tc>
          <w:tcPr>
            <w:tcW w:w="395" w:type="pct"/>
            <w:shd w:val="clear" w:color="auto" w:fill="FFFFFF" w:themeFill="background1"/>
          </w:tcPr>
          <w:p w14:paraId="085BF156" w14:textId="09751A07"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FFFFFF" w:themeFill="background1"/>
          </w:tcPr>
          <w:p w14:paraId="4A46231E"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2038299736"/>
            <w14:checkbox>
              <w14:checked w14:val="1"/>
              <w14:checkedState w14:val="2612" w14:font="MS Mincho"/>
              <w14:uncheckedState w14:val="2610" w14:font="MS Mincho"/>
            </w14:checkbox>
          </w:sdtPr>
          <w:sdtEndPr/>
          <w:sdtContent>
            <w:tc>
              <w:tcPr>
                <w:tcW w:w="338" w:type="pct"/>
                <w:shd w:val="clear" w:color="auto" w:fill="92D050"/>
              </w:tcPr>
              <w:p w14:paraId="7FBE1C8C"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915436586"/>
            <w14:checkbox>
              <w14:checked w14:val="0"/>
              <w14:checkedState w14:val="2612" w14:font="MS Mincho"/>
              <w14:uncheckedState w14:val="2610" w14:font="MS Mincho"/>
            </w14:checkbox>
          </w:sdtPr>
          <w:sdtEndPr/>
          <w:sdtContent>
            <w:tc>
              <w:tcPr>
                <w:tcW w:w="397" w:type="pct"/>
              </w:tcPr>
              <w:p w14:paraId="3B5A2138"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815564244"/>
            <w14:checkbox>
              <w14:checked w14:val="0"/>
              <w14:checkedState w14:val="2612" w14:font="MS Mincho"/>
              <w14:uncheckedState w14:val="2610" w14:font="MS Mincho"/>
            </w14:checkbox>
          </w:sdtPr>
          <w:sdtEndPr/>
          <w:sdtContent>
            <w:tc>
              <w:tcPr>
                <w:tcW w:w="331" w:type="pct"/>
                <w:tcBorders>
                  <w:bottom w:val="single" w:sz="4" w:space="0" w:color="BFBFBF"/>
                </w:tcBorders>
                <w:shd w:val="clear" w:color="auto" w:fill="auto"/>
              </w:tcPr>
              <w:p w14:paraId="0BB92CA6"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Borders>
              <w:bottom w:val="single" w:sz="4" w:space="0" w:color="BFBFBF"/>
            </w:tcBorders>
          </w:tcPr>
          <w:p w14:paraId="59F2A4D6" w14:textId="09A60769" w:rsidR="00EE0C9A" w:rsidRPr="00685DEF" w:rsidRDefault="00DB780B" w:rsidP="00EE0C9A">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Commence ENAV20</w:t>
            </w:r>
          </w:p>
        </w:tc>
      </w:tr>
      <w:tr w:rsidR="00EE0C9A" w:rsidRPr="00685DEF" w14:paraId="5DB7CE98"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tcPr>
          <w:p w14:paraId="42F0542E" w14:textId="48372072" w:rsidR="00EE0C9A" w:rsidRPr="00685DEF" w:rsidRDefault="00CB7629" w:rsidP="00EE0C9A">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2.1.1</w:t>
            </w:r>
            <w:r w:rsidR="00EE0C9A" w:rsidRPr="00685DEF">
              <w:rPr>
                <w:rFonts w:ascii="Calibri" w:eastAsiaTheme="minorHAnsi" w:hAnsi="Calibri" w:cs="Times New Roman"/>
                <w:color w:val="000000"/>
                <w:sz w:val="22"/>
                <w:lang w:val="en-US" w:eastAsia="en-US"/>
              </w:rPr>
              <w:tab/>
            </w:r>
            <w:r w:rsidRPr="00685DEF">
              <w:rPr>
                <w:rFonts w:ascii="Calibri" w:eastAsiaTheme="minorHAnsi" w:hAnsi="Calibri" w:cs="Times New Roman"/>
                <w:color w:val="000000"/>
                <w:sz w:val="22"/>
                <w:lang w:val="en-US" w:eastAsia="en-US"/>
              </w:rPr>
              <w:t>Update the Marine Radio Communication Plan</w:t>
            </w:r>
          </w:p>
        </w:tc>
        <w:tc>
          <w:tcPr>
            <w:tcW w:w="366" w:type="pct"/>
            <w:shd w:val="clear" w:color="auto" w:fill="FFFFFF" w:themeFill="background1"/>
          </w:tcPr>
          <w:p w14:paraId="18DA537D" w14:textId="1B2F2430"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20</w:t>
            </w:r>
          </w:p>
        </w:tc>
        <w:tc>
          <w:tcPr>
            <w:tcW w:w="395" w:type="pct"/>
            <w:shd w:val="clear" w:color="auto" w:fill="FFFFFF" w:themeFill="background1"/>
          </w:tcPr>
          <w:p w14:paraId="0AC18FAC" w14:textId="0700FFAE"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FFFFFF" w:themeFill="background1"/>
          </w:tcPr>
          <w:p w14:paraId="3EB161DF"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1317789538"/>
            <w14:checkbox>
              <w14:checked w14:val="1"/>
              <w14:checkedState w14:val="2612" w14:font="MS Mincho"/>
              <w14:uncheckedState w14:val="2610" w14:font="MS Mincho"/>
            </w14:checkbox>
          </w:sdtPr>
          <w:sdtEndPr/>
          <w:sdtContent>
            <w:tc>
              <w:tcPr>
                <w:tcW w:w="338" w:type="pct"/>
                <w:shd w:val="clear" w:color="auto" w:fill="92D050"/>
              </w:tcPr>
              <w:p w14:paraId="36047E2E"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529324486"/>
            <w14:checkbox>
              <w14:checked w14:val="0"/>
              <w14:checkedState w14:val="2612" w14:font="MS Mincho"/>
              <w14:uncheckedState w14:val="2610" w14:font="MS Mincho"/>
            </w14:checkbox>
          </w:sdtPr>
          <w:sdtEndPr/>
          <w:sdtContent>
            <w:tc>
              <w:tcPr>
                <w:tcW w:w="397" w:type="pct"/>
              </w:tcPr>
              <w:p w14:paraId="65698034"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913883923"/>
            <w14:checkbox>
              <w14:checked w14:val="0"/>
              <w14:checkedState w14:val="2612" w14:font="MS Mincho"/>
              <w14:uncheckedState w14:val="2610" w14:font="MS Mincho"/>
            </w14:checkbox>
          </w:sdtPr>
          <w:sdtEndPr/>
          <w:sdtContent>
            <w:tc>
              <w:tcPr>
                <w:tcW w:w="331" w:type="pct"/>
                <w:tcBorders>
                  <w:bottom w:val="single" w:sz="4" w:space="0" w:color="BFBFBF"/>
                </w:tcBorders>
                <w:shd w:val="clear" w:color="auto" w:fill="auto"/>
              </w:tcPr>
              <w:p w14:paraId="1B682E66"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Borders>
              <w:bottom w:val="single" w:sz="4" w:space="0" w:color="BFBFBF"/>
            </w:tcBorders>
          </w:tcPr>
          <w:p w14:paraId="06C8BAED" w14:textId="1D15D21E" w:rsidR="00EE0C9A" w:rsidRPr="00685DEF" w:rsidRDefault="00DB780B" w:rsidP="00DB780B">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Commence</w:t>
            </w:r>
            <w:r w:rsidR="00EE0C9A" w:rsidRPr="00685DEF">
              <w:rPr>
                <w:rFonts w:ascii="Calibri" w:eastAsiaTheme="minorHAnsi" w:hAnsi="Calibri" w:cs="Times New Roman"/>
                <w:color w:val="000000"/>
                <w:lang w:val="en-US" w:eastAsia="en-US"/>
              </w:rPr>
              <w:t xml:space="preserve"> ENAV</w:t>
            </w:r>
            <w:r w:rsidRPr="00685DEF">
              <w:rPr>
                <w:rFonts w:ascii="Calibri" w:eastAsiaTheme="minorHAnsi" w:hAnsi="Calibri" w:cs="Times New Roman"/>
                <w:color w:val="000000"/>
                <w:lang w:val="en-US" w:eastAsia="en-US"/>
              </w:rPr>
              <w:t>20</w:t>
            </w:r>
          </w:p>
        </w:tc>
      </w:tr>
      <w:tr w:rsidR="00EE0C9A" w:rsidRPr="00685DEF" w14:paraId="05A28D4F"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shd w:val="clear" w:color="auto" w:fill="auto"/>
          </w:tcPr>
          <w:p w14:paraId="6F7D7568" w14:textId="65AEAA48" w:rsidR="00EE0C9A" w:rsidRPr="00685DEF" w:rsidRDefault="00CB7629" w:rsidP="00EE0C9A">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2.1.2</w:t>
            </w:r>
            <w:r w:rsidR="00EE0C9A" w:rsidRPr="00685DEF">
              <w:rPr>
                <w:rFonts w:ascii="Calibri" w:eastAsiaTheme="minorHAnsi" w:hAnsi="Calibri" w:cs="Times New Roman"/>
                <w:color w:val="000000"/>
                <w:sz w:val="22"/>
                <w:lang w:val="en-US" w:eastAsia="en-US"/>
              </w:rPr>
              <w:tab/>
            </w:r>
            <w:r w:rsidRPr="00685DEF">
              <w:rPr>
                <w:rFonts w:ascii="Calibri" w:eastAsiaTheme="minorHAnsi" w:hAnsi="Calibri" w:cs="Times New Roman"/>
                <w:color w:val="000000"/>
                <w:sz w:val="22"/>
                <w:lang w:val="en-US" w:eastAsia="en-US"/>
              </w:rPr>
              <w:t>Develop Recommendation on VDES</w:t>
            </w:r>
          </w:p>
        </w:tc>
        <w:tc>
          <w:tcPr>
            <w:tcW w:w="366" w:type="pct"/>
            <w:shd w:val="clear" w:color="auto" w:fill="auto"/>
          </w:tcPr>
          <w:p w14:paraId="3B0E0EF8" w14:textId="5144B238"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15</w:t>
            </w:r>
          </w:p>
        </w:tc>
        <w:tc>
          <w:tcPr>
            <w:tcW w:w="395" w:type="pct"/>
            <w:shd w:val="clear" w:color="auto" w:fill="auto"/>
          </w:tcPr>
          <w:p w14:paraId="2561010F" w14:textId="23079286"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auto"/>
          </w:tcPr>
          <w:p w14:paraId="1572626F"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356013668"/>
            <w14:checkbox>
              <w14:checked w14:val="1"/>
              <w14:checkedState w14:val="2612" w14:font="MS Mincho"/>
              <w14:uncheckedState w14:val="2610" w14:font="MS Mincho"/>
            </w14:checkbox>
          </w:sdtPr>
          <w:sdtEndPr/>
          <w:sdtContent>
            <w:tc>
              <w:tcPr>
                <w:tcW w:w="338" w:type="pct"/>
                <w:shd w:val="clear" w:color="auto" w:fill="92D050"/>
              </w:tcPr>
              <w:p w14:paraId="603708D3"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2146497324"/>
            <w14:checkbox>
              <w14:checked w14:val="0"/>
              <w14:checkedState w14:val="2612" w14:font="MS Mincho"/>
              <w14:uncheckedState w14:val="2610" w14:font="MS Mincho"/>
            </w14:checkbox>
          </w:sdtPr>
          <w:sdtEndPr/>
          <w:sdtContent>
            <w:tc>
              <w:tcPr>
                <w:tcW w:w="397" w:type="pct"/>
                <w:shd w:val="clear" w:color="auto" w:fill="auto"/>
              </w:tcPr>
              <w:p w14:paraId="3A5A71F3"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925686094"/>
            <w14:checkbox>
              <w14:checked w14:val="0"/>
              <w14:checkedState w14:val="2612" w14:font="MS Mincho"/>
              <w14:uncheckedState w14:val="2610" w14:font="MS Mincho"/>
            </w14:checkbox>
          </w:sdtPr>
          <w:sdtEndPr/>
          <w:sdtContent>
            <w:tc>
              <w:tcPr>
                <w:tcW w:w="331" w:type="pct"/>
                <w:tcBorders>
                  <w:bottom w:val="single" w:sz="4" w:space="0" w:color="BFBFBF"/>
                </w:tcBorders>
                <w:shd w:val="clear" w:color="auto" w:fill="auto"/>
              </w:tcPr>
              <w:p w14:paraId="3AD25550"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Borders>
              <w:bottom w:val="single" w:sz="4" w:space="0" w:color="BFBFBF"/>
            </w:tcBorders>
            <w:shd w:val="clear" w:color="auto" w:fill="auto"/>
          </w:tcPr>
          <w:p w14:paraId="321FB654" w14:textId="4176F6B9" w:rsidR="00EE0C9A" w:rsidRPr="00685DEF" w:rsidRDefault="00DB780B"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On-going</w:t>
            </w:r>
          </w:p>
        </w:tc>
      </w:tr>
      <w:tr w:rsidR="00EE0C9A" w:rsidRPr="00685DEF" w14:paraId="2227B075"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tcPr>
          <w:p w14:paraId="4813CC8A" w14:textId="15806487" w:rsidR="00EE0C9A" w:rsidRPr="00685DEF" w:rsidRDefault="00CB7629" w:rsidP="00EE0C9A">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2.2.1</w:t>
            </w:r>
            <w:r w:rsidR="00EE0C9A" w:rsidRPr="00685DEF">
              <w:rPr>
                <w:rFonts w:ascii="Calibri" w:eastAsiaTheme="minorHAnsi" w:hAnsi="Calibri" w:cs="Times New Roman"/>
                <w:color w:val="000000"/>
                <w:sz w:val="22"/>
                <w:lang w:val="en-US" w:eastAsia="en-US"/>
              </w:rPr>
              <w:tab/>
            </w:r>
            <w:r w:rsidR="00DB780B" w:rsidRPr="00685DEF">
              <w:rPr>
                <w:rFonts w:ascii="Calibri" w:eastAsiaTheme="minorHAnsi" w:hAnsi="Calibri" w:cs="Times New Roman"/>
                <w:color w:val="000000"/>
                <w:sz w:val="22"/>
                <w:lang w:val="en-US" w:eastAsia="en-US"/>
              </w:rPr>
              <w:t>Update Recommendations and Guidelines for AIS</w:t>
            </w:r>
          </w:p>
        </w:tc>
        <w:tc>
          <w:tcPr>
            <w:tcW w:w="366" w:type="pct"/>
            <w:shd w:val="clear" w:color="auto" w:fill="FFFFFF" w:themeFill="background1"/>
          </w:tcPr>
          <w:p w14:paraId="3A9AB6DB" w14:textId="2979987B"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15</w:t>
            </w:r>
          </w:p>
        </w:tc>
        <w:tc>
          <w:tcPr>
            <w:tcW w:w="395" w:type="pct"/>
            <w:shd w:val="clear" w:color="auto" w:fill="FFFFFF" w:themeFill="background1"/>
          </w:tcPr>
          <w:p w14:paraId="5C65B88A" w14:textId="08515267"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FFFFFF" w:themeFill="background1"/>
          </w:tcPr>
          <w:p w14:paraId="45655CD3"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1329365696"/>
            <w14:checkbox>
              <w14:checked w14:val="1"/>
              <w14:checkedState w14:val="2612" w14:font="MS Mincho"/>
              <w14:uncheckedState w14:val="2610" w14:font="MS Mincho"/>
            </w14:checkbox>
          </w:sdtPr>
          <w:sdtEndPr/>
          <w:sdtContent>
            <w:tc>
              <w:tcPr>
                <w:tcW w:w="338" w:type="pct"/>
                <w:shd w:val="clear" w:color="auto" w:fill="92D050"/>
              </w:tcPr>
              <w:p w14:paraId="5CA6EA8F"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496837111"/>
            <w14:checkbox>
              <w14:checked w14:val="0"/>
              <w14:checkedState w14:val="2612" w14:font="MS Mincho"/>
              <w14:uncheckedState w14:val="2610" w14:font="MS Mincho"/>
            </w14:checkbox>
          </w:sdtPr>
          <w:sdtEndPr/>
          <w:sdtContent>
            <w:tc>
              <w:tcPr>
                <w:tcW w:w="397" w:type="pct"/>
              </w:tcPr>
              <w:p w14:paraId="0A815CF9"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670261103"/>
            <w14:checkbox>
              <w14:checked w14:val="0"/>
              <w14:checkedState w14:val="2612" w14:font="MS Mincho"/>
              <w14:uncheckedState w14:val="2610" w14:font="MS Mincho"/>
            </w14:checkbox>
          </w:sdtPr>
          <w:sdtEndPr/>
          <w:sdtContent>
            <w:tc>
              <w:tcPr>
                <w:tcW w:w="331" w:type="pct"/>
                <w:shd w:val="clear" w:color="auto" w:fill="auto"/>
              </w:tcPr>
              <w:p w14:paraId="1FD87AF3"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Pr>
          <w:p w14:paraId="4EF1827C" w14:textId="6AD90E29" w:rsidR="00EE0C9A" w:rsidRPr="00685DEF" w:rsidRDefault="00DB780B" w:rsidP="00EE0C9A">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On-going</w:t>
            </w:r>
          </w:p>
        </w:tc>
      </w:tr>
      <w:tr w:rsidR="00EE0C9A" w:rsidRPr="00685DEF" w14:paraId="07CD4F7B"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shd w:val="clear" w:color="auto" w:fill="auto"/>
          </w:tcPr>
          <w:p w14:paraId="67A93113" w14:textId="1E61C734" w:rsidR="00EE0C9A" w:rsidRPr="00685DEF" w:rsidRDefault="00CB7629" w:rsidP="00EE0C9A">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2.3.1</w:t>
            </w:r>
            <w:r w:rsidR="00EE0C9A" w:rsidRPr="00685DEF">
              <w:rPr>
                <w:rFonts w:ascii="Calibri" w:eastAsiaTheme="minorHAnsi" w:hAnsi="Calibri" w:cs="Times New Roman"/>
                <w:color w:val="000000"/>
                <w:sz w:val="22"/>
                <w:lang w:val="en-US" w:eastAsia="en-US"/>
              </w:rPr>
              <w:tab/>
            </w:r>
            <w:r w:rsidR="00DB780B" w:rsidRPr="00685DEF">
              <w:rPr>
                <w:rFonts w:ascii="Calibri" w:eastAsiaTheme="minorHAnsi" w:hAnsi="Calibri" w:cs="Times New Roman"/>
                <w:color w:val="000000"/>
                <w:sz w:val="22"/>
                <w:lang w:val="en-US" w:eastAsia="en-US"/>
              </w:rPr>
              <w:t>Manage Application Specific Message (ASM) catalogue</w:t>
            </w:r>
          </w:p>
        </w:tc>
        <w:tc>
          <w:tcPr>
            <w:tcW w:w="366" w:type="pct"/>
            <w:shd w:val="clear" w:color="auto" w:fill="auto"/>
          </w:tcPr>
          <w:p w14:paraId="60CC850F" w14:textId="6A54C115"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16/20</w:t>
            </w:r>
          </w:p>
        </w:tc>
        <w:tc>
          <w:tcPr>
            <w:tcW w:w="395" w:type="pct"/>
            <w:shd w:val="clear" w:color="auto" w:fill="auto"/>
          </w:tcPr>
          <w:p w14:paraId="21198484" w14:textId="50802037"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17/21</w:t>
            </w:r>
          </w:p>
        </w:tc>
        <w:tc>
          <w:tcPr>
            <w:tcW w:w="378" w:type="pct"/>
            <w:shd w:val="clear" w:color="auto" w:fill="auto"/>
          </w:tcPr>
          <w:p w14:paraId="6AFD7D4A"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1088969997"/>
            <w14:checkbox>
              <w14:checked w14:val="1"/>
              <w14:checkedState w14:val="2612" w14:font="MS Mincho"/>
              <w14:uncheckedState w14:val="2610" w14:font="MS Mincho"/>
            </w14:checkbox>
          </w:sdtPr>
          <w:sdtEndPr/>
          <w:sdtContent>
            <w:tc>
              <w:tcPr>
                <w:tcW w:w="338" w:type="pct"/>
                <w:shd w:val="clear" w:color="auto" w:fill="92D050"/>
              </w:tcPr>
              <w:p w14:paraId="19BC68B6"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309450603"/>
            <w14:checkbox>
              <w14:checked w14:val="0"/>
              <w14:checkedState w14:val="2612" w14:font="MS Mincho"/>
              <w14:uncheckedState w14:val="2610" w14:font="MS Mincho"/>
            </w14:checkbox>
          </w:sdtPr>
          <w:sdtEndPr/>
          <w:sdtContent>
            <w:tc>
              <w:tcPr>
                <w:tcW w:w="397" w:type="pct"/>
                <w:shd w:val="clear" w:color="auto" w:fill="auto"/>
              </w:tcPr>
              <w:p w14:paraId="6C09C616" w14:textId="6F1A6EC2" w:rsidR="00EE0C9A" w:rsidRPr="00685DEF" w:rsidRDefault="00455986"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2075501000"/>
            <w14:checkbox>
              <w14:checked w14:val="0"/>
              <w14:checkedState w14:val="2612" w14:font="MS Mincho"/>
              <w14:uncheckedState w14:val="2610" w14:font="MS Mincho"/>
            </w14:checkbox>
          </w:sdtPr>
          <w:sdtEndPr/>
          <w:sdtContent>
            <w:tc>
              <w:tcPr>
                <w:tcW w:w="331" w:type="pct"/>
                <w:shd w:val="clear" w:color="auto" w:fill="auto"/>
              </w:tcPr>
              <w:p w14:paraId="4E012E21"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shd w:val="clear" w:color="auto" w:fill="auto"/>
          </w:tcPr>
          <w:p w14:paraId="1E5396CF" w14:textId="2B156AF6" w:rsidR="00EE0C9A" w:rsidRPr="00685DEF" w:rsidRDefault="00DB780B"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Commence ENAV16 and 20</w:t>
            </w:r>
          </w:p>
        </w:tc>
      </w:tr>
      <w:tr w:rsidR="00EE0C9A" w:rsidRPr="00685DEF" w14:paraId="13292083" w14:textId="77777777" w:rsidTr="00EE0C9A">
        <w:trPr>
          <w:jc w:val="left"/>
        </w:trPr>
        <w:tc>
          <w:tcPr>
            <w:cnfStyle w:val="001000000000" w:firstRow="0" w:lastRow="0" w:firstColumn="1" w:lastColumn="0" w:oddVBand="0" w:evenVBand="0" w:oddHBand="0" w:evenHBand="0" w:firstRowFirstColumn="0" w:firstRowLastColumn="0" w:lastRowFirstColumn="0" w:lastRowLastColumn="0"/>
            <w:tcW w:w="1897" w:type="pct"/>
          </w:tcPr>
          <w:p w14:paraId="6A6ED1B6" w14:textId="4A154E62" w:rsidR="00EE0C9A" w:rsidRPr="00685DEF" w:rsidRDefault="00CB7629" w:rsidP="00EE0C9A">
            <w:pPr>
              <w:spacing w:beforeLines="60" w:before="144" w:afterLines="60" w:after="144"/>
              <w:ind w:left="743" w:hanging="743"/>
              <w:contextualSpacing/>
              <w:rPr>
                <w:rFonts w:ascii="Calibri" w:eastAsiaTheme="minorHAnsi" w:hAnsi="Calibri" w:cs="Times New Roman"/>
                <w:color w:val="000000"/>
                <w:sz w:val="22"/>
                <w:lang w:val="en-US" w:eastAsia="en-US"/>
              </w:rPr>
            </w:pPr>
            <w:r w:rsidRPr="00685DEF">
              <w:rPr>
                <w:rFonts w:ascii="Calibri" w:eastAsiaTheme="minorHAnsi" w:hAnsi="Calibri" w:cs="Times New Roman"/>
                <w:color w:val="000000"/>
                <w:sz w:val="22"/>
                <w:lang w:val="en-US" w:eastAsia="en-US"/>
              </w:rPr>
              <w:t>2.4.1</w:t>
            </w:r>
            <w:r w:rsidR="00EE0C9A" w:rsidRPr="00685DEF">
              <w:rPr>
                <w:rFonts w:ascii="Calibri" w:eastAsiaTheme="minorHAnsi" w:hAnsi="Calibri" w:cs="Times New Roman"/>
                <w:color w:val="000000"/>
                <w:sz w:val="22"/>
                <w:lang w:val="en-US" w:eastAsia="en-US"/>
              </w:rPr>
              <w:tab/>
            </w:r>
            <w:r w:rsidR="00DB780B" w:rsidRPr="00685DEF">
              <w:rPr>
                <w:rFonts w:ascii="Calibri" w:eastAsiaTheme="minorHAnsi" w:hAnsi="Calibri" w:cs="Times New Roman"/>
                <w:color w:val="000000"/>
                <w:sz w:val="22"/>
                <w:lang w:val="en-US" w:eastAsia="en-US"/>
              </w:rPr>
              <w:t>Monitor Developments with GMDSS Modernization</w:t>
            </w:r>
          </w:p>
        </w:tc>
        <w:tc>
          <w:tcPr>
            <w:tcW w:w="366" w:type="pct"/>
            <w:shd w:val="clear" w:color="auto" w:fill="FFFFFF" w:themeFill="background1"/>
          </w:tcPr>
          <w:p w14:paraId="38701D84" w14:textId="20FB78C4" w:rsidR="00EE0C9A" w:rsidRPr="00685DEF" w:rsidRDefault="00DB780B"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15</w:t>
            </w:r>
          </w:p>
        </w:tc>
        <w:tc>
          <w:tcPr>
            <w:tcW w:w="395" w:type="pct"/>
            <w:shd w:val="clear" w:color="auto" w:fill="FFFFFF" w:themeFill="background1"/>
          </w:tcPr>
          <w:p w14:paraId="40292818" w14:textId="27B32D74"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21</w:t>
            </w:r>
          </w:p>
        </w:tc>
        <w:tc>
          <w:tcPr>
            <w:tcW w:w="378" w:type="pct"/>
            <w:shd w:val="clear" w:color="auto" w:fill="FFFFFF" w:themeFill="background1"/>
          </w:tcPr>
          <w:p w14:paraId="05F40414" w14:textId="77777777" w:rsidR="00EE0C9A" w:rsidRPr="00685DEF" w:rsidRDefault="00EE0C9A" w:rsidP="006170D2">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p>
        </w:tc>
        <w:sdt>
          <w:sdtPr>
            <w:rPr>
              <w:rFonts w:ascii="Calibri" w:eastAsiaTheme="minorHAnsi" w:hAnsi="Calibri" w:cs="Times New Roman"/>
              <w:color w:val="000000"/>
              <w:lang w:val="en-US" w:eastAsia="en-US"/>
            </w:rPr>
            <w:id w:val="1317302740"/>
            <w14:checkbox>
              <w14:checked w14:val="1"/>
              <w14:checkedState w14:val="2612" w14:font="MS Mincho"/>
              <w14:uncheckedState w14:val="2610" w14:font="MS Mincho"/>
            </w14:checkbox>
          </w:sdtPr>
          <w:sdtEndPr/>
          <w:sdtContent>
            <w:tc>
              <w:tcPr>
                <w:tcW w:w="338" w:type="pct"/>
                <w:shd w:val="clear" w:color="auto" w:fill="92D050"/>
              </w:tcPr>
              <w:p w14:paraId="7D4D2131"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655968330"/>
            <w14:checkbox>
              <w14:checked w14:val="0"/>
              <w14:checkedState w14:val="2612" w14:font="MS Mincho"/>
              <w14:uncheckedState w14:val="2610" w14:font="MS Mincho"/>
            </w14:checkbox>
          </w:sdtPr>
          <w:sdtEndPr/>
          <w:sdtContent>
            <w:tc>
              <w:tcPr>
                <w:tcW w:w="397" w:type="pct"/>
              </w:tcPr>
              <w:p w14:paraId="12FF6245"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sdt>
          <w:sdtPr>
            <w:rPr>
              <w:rFonts w:ascii="Calibri" w:eastAsiaTheme="minorHAnsi" w:hAnsi="Calibri" w:cs="Times New Roman"/>
              <w:color w:val="000000"/>
              <w:lang w:val="en-US" w:eastAsia="en-US"/>
            </w:rPr>
            <w:id w:val="-1976749469"/>
            <w14:checkbox>
              <w14:checked w14:val="0"/>
              <w14:checkedState w14:val="2612" w14:font="MS Mincho"/>
              <w14:uncheckedState w14:val="2610" w14:font="MS Mincho"/>
            </w14:checkbox>
          </w:sdtPr>
          <w:sdtEndPr/>
          <w:sdtContent>
            <w:tc>
              <w:tcPr>
                <w:tcW w:w="331" w:type="pct"/>
                <w:shd w:val="clear" w:color="auto" w:fill="auto"/>
              </w:tcPr>
              <w:p w14:paraId="6A69A224" w14:textId="77777777" w:rsidR="00EE0C9A" w:rsidRPr="00685DEF" w:rsidRDefault="00EE0C9A"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hint="eastAsia"/>
                    <w:color w:val="000000"/>
                    <w:lang w:val="en-US" w:eastAsia="en-US"/>
                  </w:rPr>
                  <w:t>☐</w:t>
                </w:r>
              </w:p>
            </w:tc>
          </w:sdtContent>
        </w:sdt>
        <w:tc>
          <w:tcPr>
            <w:tcW w:w="900" w:type="pct"/>
          </w:tcPr>
          <w:p w14:paraId="717E3E4E" w14:textId="6FB531B6" w:rsidR="00EE0C9A" w:rsidRPr="00685DEF" w:rsidRDefault="00DB780B" w:rsidP="006170D2">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On-going</w:t>
            </w:r>
          </w:p>
        </w:tc>
      </w:tr>
    </w:tbl>
    <w:p w14:paraId="2BF9B6C7" w14:textId="77777777" w:rsidR="00EE0C9A" w:rsidRPr="00685DEF" w:rsidRDefault="00EE0C9A" w:rsidP="00EE0C9A">
      <w:pPr>
        <w:pStyle w:val="BodyText"/>
        <w:rPr>
          <w:rFonts w:ascii="Calibri" w:eastAsiaTheme="minorHAnsi" w:hAnsi="Calibri" w:cs="Times New Roman"/>
          <w:color w:val="000000"/>
          <w:lang w:val="en-US" w:eastAsia="en-US"/>
        </w:rPr>
      </w:pPr>
    </w:p>
    <w:p w14:paraId="24D849CE" w14:textId="76534FD2" w:rsidR="00341A37" w:rsidRPr="00685DEF" w:rsidRDefault="00341A37" w:rsidP="00341A37">
      <w:pP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 xml:space="preserve">* On target, </w:t>
      </w:r>
      <w:r w:rsidR="00EE0C9A" w:rsidRPr="00685DEF">
        <w:rPr>
          <w:rFonts w:ascii="Calibri" w:eastAsiaTheme="minorHAnsi" w:hAnsi="Calibri" w:cs="Times New Roman"/>
          <w:color w:val="000000"/>
          <w:lang w:val="en-US" w:eastAsia="en-US"/>
        </w:rPr>
        <w:t xml:space="preserve">behind target but under control </w:t>
      </w:r>
      <w:r w:rsidRPr="00685DEF">
        <w:rPr>
          <w:rFonts w:ascii="Calibri" w:eastAsiaTheme="minorHAnsi" w:hAnsi="Calibri" w:cs="Times New Roman"/>
          <w:color w:val="000000"/>
          <w:lang w:val="en-US" w:eastAsia="en-US"/>
        </w:rPr>
        <w:t>behind target</w:t>
      </w:r>
      <w:r w:rsidR="00EE0C9A" w:rsidRPr="00685DEF">
        <w:rPr>
          <w:rFonts w:ascii="Calibri" w:eastAsiaTheme="minorHAnsi" w:hAnsi="Calibri" w:cs="Times New Roman"/>
          <w:color w:val="000000"/>
          <w:lang w:val="en-US" w:eastAsia="en-US"/>
        </w:rPr>
        <w:t xml:space="preserve"> needs action</w:t>
      </w:r>
    </w:p>
    <w:p w14:paraId="7631065A" w14:textId="77777777" w:rsidR="00E55D4D" w:rsidRPr="00685DEF" w:rsidRDefault="00E55D4D" w:rsidP="00341A37">
      <w:pPr>
        <w:rPr>
          <w:rFonts w:ascii="Calibri" w:eastAsiaTheme="minorHAnsi" w:hAnsi="Calibri" w:cs="Times New Roman"/>
          <w:color w:val="000000"/>
          <w:lang w:val="en-US" w:eastAsia="en-US"/>
        </w:rPr>
      </w:pPr>
    </w:p>
    <w:p w14:paraId="57CF05FF" w14:textId="77777777" w:rsidR="00E55D4D" w:rsidRPr="00685DEF" w:rsidRDefault="00E55D4D" w:rsidP="00C12DD1">
      <w:pPr>
        <w:pStyle w:val="Heading1"/>
      </w:pPr>
      <w:r w:rsidRPr="00685DEF">
        <w:t>Output Papers</w:t>
      </w:r>
    </w:p>
    <w:p w14:paraId="3C25EA18" w14:textId="78F7D05C" w:rsidR="00E55D4D" w:rsidRPr="00685DEF" w:rsidRDefault="00E6603F" w:rsidP="00E55D4D">
      <w:pPr>
        <w:pStyle w:val="BodyTex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w:t>
      </w:r>
      <w:r w:rsidR="00685DEF">
        <w:rPr>
          <w:rFonts w:ascii="Calibri" w:eastAsiaTheme="minorHAnsi" w:hAnsi="Calibri" w:cs="Times New Roman"/>
          <w:color w:val="000000"/>
          <w:lang w:val="en-US" w:eastAsia="en-US"/>
        </w:rPr>
        <w:t xml:space="preserve"> output papers will be referred to </w:t>
      </w:r>
      <w:r>
        <w:rPr>
          <w:rFonts w:ascii="Calibri" w:eastAsiaTheme="minorHAnsi" w:hAnsi="Calibri" w:cs="Times New Roman"/>
          <w:color w:val="000000"/>
          <w:lang w:val="en-US" w:eastAsia="en-US"/>
        </w:rPr>
        <w:t>IALA council for approval, then submitted to ITU</w:t>
      </w:r>
      <w:r w:rsidR="00E55D4D" w:rsidRPr="00685DEF">
        <w:rPr>
          <w:rFonts w:ascii="Calibri" w:eastAsiaTheme="minorHAnsi" w:hAnsi="Calibri" w:cs="Times New Roman"/>
          <w:color w:val="000000"/>
          <w:lang w:val="en-US" w:eastAsia="en-US"/>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372"/>
        <w:gridCol w:w="5400"/>
        <w:gridCol w:w="2268"/>
      </w:tblGrid>
      <w:tr w:rsidR="00040623" w:rsidRPr="00685DEF" w14:paraId="1EDF5931" w14:textId="77777777" w:rsidTr="00326F20">
        <w:trPr>
          <w:cantSplit/>
          <w:trHeight w:val="555"/>
          <w:tblHeader/>
          <w:jc w:val="center"/>
        </w:trPr>
        <w:tc>
          <w:tcPr>
            <w:tcW w:w="1629" w:type="dxa"/>
            <w:gridSpan w:val="2"/>
            <w:tcBorders>
              <w:bottom w:val="thinThickSmallGap" w:sz="24" w:space="0" w:color="auto"/>
            </w:tcBorders>
            <w:vAlign w:val="center"/>
          </w:tcPr>
          <w:p w14:paraId="2CB13917" w14:textId="2ACCB519" w:rsidR="00040623" w:rsidRPr="00685DEF" w:rsidRDefault="00040623" w:rsidP="00040623">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Number</w:t>
            </w:r>
          </w:p>
        </w:tc>
        <w:tc>
          <w:tcPr>
            <w:tcW w:w="5400" w:type="dxa"/>
            <w:tcBorders>
              <w:bottom w:val="thinThickSmallGap" w:sz="24" w:space="0" w:color="auto"/>
            </w:tcBorders>
            <w:vAlign w:val="center"/>
          </w:tcPr>
          <w:p w14:paraId="25E7FA4E"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Title</w:t>
            </w:r>
          </w:p>
        </w:tc>
        <w:tc>
          <w:tcPr>
            <w:tcW w:w="2268" w:type="dxa"/>
            <w:tcBorders>
              <w:bottom w:val="thinThickSmallGap" w:sz="24" w:space="0" w:color="auto"/>
            </w:tcBorders>
            <w:vAlign w:val="center"/>
          </w:tcPr>
          <w:p w14:paraId="4F7A38BC"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Status</w:t>
            </w:r>
          </w:p>
        </w:tc>
      </w:tr>
      <w:tr w:rsidR="00040623" w:rsidRPr="00685DEF" w14:paraId="2E87D990" w14:textId="77777777" w:rsidTr="00326F20">
        <w:trPr>
          <w:cantSplit/>
          <w:trHeight w:val="300"/>
          <w:jc w:val="center"/>
        </w:trPr>
        <w:tc>
          <w:tcPr>
            <w:tcW w:w="1257" w:type="dxa"/>
            <w:tcBorders>
              <w:top w:val="thinThickSmallGap" w:sz="24" w:space="0" w:color="auto"/>
              <w:right w:val="nil"/>
            </w:tcBorders>
            <w:vAlign w:val="center"/>
          </w:tcPr>
          <w:p w14:paraId="78AB0091" w14:textId="4A707CCC" w:rsidR="00040623" w:rsidRPr="00685DEF" w:rsidRDefault="00685DEF"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1</w:t>
            </w:r>
          </w:p>
        </w:tc>
        <w:tc>
          <w:tcPr>
            <w:tcW w:w="372" w:type="dxa"/>
            <w:tcBorders>
              <w:top w:val="thinThickSmallGap" w:sz="24" w:space="0" w:color="auto"/>
              <w:left w:val="nil"/>
            </w:tcBorders>
          </w:tcPr>
          <w:p w14:paraId="5341BCFA" w14:textId="109E4A2D" w:rsidR="00040623" w:rsidRPr="00685DEF" w:rsidRDefault="00040623" w:rsidP="00243DAA">
            <w:pPr>
              <w:pStyle w:val="BodyText"/>
              <w:spacing w:before="60" w:after="60"/>
              <w:jc w:val="left"/>
              <w:rPr>
                <w:rFonts w:ascii="Calibri" w:eastAsiaTheme="minorHAnsi" w:hAnsi="Calibri" w:cs="Times New Roman"/>
                <w:color w:val="000000"/>
                <w:lang w:val="en-US" w:eastAsia="en-US"/>
              </w:rPr>
            </w:pPr>
          </w:p>
        </w:tc>
        <w:tc>
          <w:tcPr>
            <w:tcW w:w="5400" w:type="dxa"/>
            <w:tcBorders>
              <w:top w:val="thinThickSmallGap" w:sz="24" w:space="0" w:color="auto"/>
            </w:tcBorders>
          </w:tcPr>
          <w:p w14:paraId="1BFB97DE" w14:textId="48067E43" w:rsidR="00040623" w:rsidRPr="00685DEF" w:rsidRDefault="001D7F89"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20160121_ITU-R-REC-M.2092.docx</w:t>
            </w:r>
            <w:r w:rsidR="00596F17">
              <w:rPr>
                <w:rFonts w:ascii="Calibri" w:eastAsiaTheme="minorHAnsi" w:hAnsi="Calibri" w:cs="Times New Roman"/>
                <w:color w:val="000000"/>
                <w:lang w:val="en-US" w:eastAsia="en-US"/>
              </w:rPr>
              <w:t xml:space="preserve"> </w:t>
            </w:r>
          </w:p>
        </w:tc>
        <w:tc>
          <w:tcPr>
            <w:tcW w:w="2268" w:type="dxa"/>
            <w:tcBorders>
              <w:top w:val="thinThickSmallGap" w:sz="24" w:space="0" w:color="auto"/>
            </w:tcBorders>
            <w:vAlign w:val="center"/>
          </w:tcPr>
          <w:p w14:paraId="1DFDD958" w14:textId="44ACD913" w:rsidR="00040623" w:rsidRPr="00685DEF" w:rsidRDefault="00687F7E"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Docs to eNAV18</w:t>
            </w:r>
          </w:p>
        </w:tc>
      </w:tr>
      <w:tr w:rsidR="001F05D4" w:rsidRPr="00685DEF" w14:paraId="29FE6FA6" w14:textId="77777777" w:rsidTr="00901A9D">
        <w:trPr>
          <w:cantSplit/>
          <w:trHeight w:val="300"/>
          <w:jc w:val="center"/>
        </w:trPr>
        <w:tc>
          <w:tcPr>
            <w:tcW w:w="1257" w:type="dxa"/>
            <w:tcBorders>
              <w:right w:val="nil"/>
            </w:tcBorders>
            <w:vAlign w:val="center"/>
          </w:tcPr>
          <w:p w14:paraId="4E315C0E" w14:textId="21B13F04" w:rsidR="001F05D4" w:rsidRPr="00685DEF" w:rsidRDefault="001F05D4"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2</w:t>
            </w:r>
          </w:p>
        </w:tc>
        <w:tc>
          <w:tcPr>
            <w:tcW w:w="372" w:type="dxa"/>
            <w:tcBorders>
              <w:left w:val="nil"/>
            </w:tcBorders>
          </w:tcPr>
          <w:p w14:paraId="56A55F73" w14:textId="4E08EBBC" w:rsidR="001F05D4" w:rsidRPr="00685DEF" w:rsidRDefault="001F05D4"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214B9ADE" w14:textId="5E4234E5" w:rsidR="001F05D4" w:rsidRPr="00685DEF" w:rsidRDefault="001D7F89"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Liaison to ITU from </w:t>
            </w:r>
            <w:proofErr w:type="spellStart"/>
            <w:r>
              <w:rPr>
                <w:rFonts w:ascii="Calibri" w:eastAsiaTheme="minorHAnsi" w:hAnsi="Calibri" w:cs="Times New Roman"/>
                <w:color w:val="000000"/>
                <w:lang w:val="en-US" w:eastAsia="en-US"/>
              </w:rPr>
              <w:t>iala</w:t>
            </w:r>
            <w:proofErr w:type="spellEnd"/>
            <w:r>
              <w:rPr>
                <w:rFonts w:ascii="Calibri" w:eastAsiaTheme="minorHAnsi" w:hAnsi="Calibri" w:cs="Times New Roman"/>
                <w:color w:val="000000"/>
                <w:lang w:val="en-US" w:eastAsia="en-US"/>
              </w:rPr>
              <w:t xml:space="preserve"> about ITU-R M.2092 Final.docx</w:t>
            </w:r>
          </w:p>
        </w:tc>
        <w:tc>
          <w:tcPr>
            <w:tcW w:w="2268" w:type="dxa"/>
          </w:tcPr>
          <w:p w14:paraId="6C80F330" w14:textId="5683EC66" w:rsidR="001F05D4" w:rsidRPr="00685DEF" w:rsidRDefault="001F05D4" w:rsidP="00040623">
            <w:pPr>
              <w:pStyle w:val="BodyText"/>
              <w:spacing w:before="60" w:after="60"/>
              <w:jc w:val="left"/>
              <w:rPr>
                <w:rFonts w:ascii="Calibri" w:eastAsiaTheme="minorHAnsi" w:hAnsi="Calibri" w:cs="Times New Roman"/>
                <w:color w:val="000000"/>
                <w:lang w:val="en-US" w:eastAsia="en-US"/>
              </w:rPr>
            </w:pPr>
            <w:r w:rsidRPr="00DC655C">
              <w:rPr>
                <w:rFonts w:ascii="Calibri" w:eastAsiaTheme="minorHAnsi" w:hAnsi="Calibri" w:cs="Times New Roman"/>
                <w:color w:val="000000"/>
                <w:lang w:val="en-US" w:eastAsia="en-US"/>
              </w:rPr>
              <w:t>Input to eNAV18</w:t>
            </w:r>
          </w:p>
        </w:tc>
      </w:tr>
      <w:tr w:rsidR="001F05D4" w:rsidRPr="00685DEF" w14:paraId="7B9240B4" w14:textId="77777777" w:rsidTr="00901A9D">
        <w:trPr>
          <w:cantSplit/>
          <w:trHeight w:val="300"/>
          <w:jc w:val="center"/>
        </w:trPr>
        <w:tc>
          <w:tcPr>
            <w:tcW w:w="1257" w:type="dxa"/>
            <w:tcBorders>
              <w:right w:val="nil"/>
            </w:tcBorders>
            <w:vAlign w:val="center"/>
          </w:tcPr>
          <w:p w14:paraId="330F96A2" w14:textId="7FA601F8" w:rsidR="001F05D4" w:rsidRPr="00685DEF" w:rsidRDefault="001F05D4"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lastRenderedPageBreak/>
              <w:t>Output 3</w:t>
            </w:r>
          </w:p>
        </w:tc>
        <w:tc>
          <w:tcPr>
            <w:tcW w:w="372" w:type="dxa"/>
            <w:tcBorders>
              <w:left w:val="nil"/>
            </w:tcBorders>
          </w:tcPr>
          <w:p w14:paraId="7812885C" w14:textId="7EA14545" w:rsidR="001F05D4" w:rsidRPr="00685DEF" w:rsidRDefault="001F05D4"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7A062482" w14:textId="28E3FD71" w:rsidR="001F05D4" w:rsidRPr="00685DEF" w:rsidRDefault="001D7F89"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1082 AIS Overview Ed2 WD10221.docx</w:t>
            </w:r>
          </w:p>
        </w:tc>
        <w:tc>
          <w:tcPr>
            <w:tcW w:w="2268" w:type="dxa"/>
          </w:tcPr>
          <w:p w14:paraId="58B38F6D" w14:textId="0815CAF0" w:rsidR="001F05D4" w:rsidRPr="00685DEF" w:rsidRDefault="001F05D4" w:rsidP="00040623">
            <w:pPr>
              <w:pStyle w:val="BodyText"/>
              <w:spacing w:before="60" w:after="60"/>
              <w:jc w:val="left"/>
              <w:rPr>
                <w:rFonts w:ascii="Calibri" w:eastAsiaTheme="minorHAnsi" w:hAnsi="Calibri" w:cs="Times New Roman"/>
                <w:color w:val="000000"/>
                <w:lang w:val="en-US" w:eastAsia="en-US"/>
              </w:rPr>
            </w:pPr>
            <w:r w:rsidRPr="00DC655C">
              <w:rPr>
                <w:rFonts w:ascii="Calibri" w:eastAsiaTheme="minorHAnsi" w:hAnsi="Calibri" w:cs="Times New Roman"/>
                <w:color w:val="000000"/>
                <w:lang w:val="en-US" w:eastAsia="en-US"/>
              </w:rPr>
              <w:t>Input to eNAV18</w:t>
            </w:r>
          </w:p>
        </w:tc>
      </w:tr>
      <w:tr w:rsidR="002E03D6" w:rsidRPr="00685DEF" w14:paraId="7A4A4195" w14:textId="77777777" w:rsidTr="00901A9D">
        <w:trPr>
          <w:cantSplit/>
          <w:trHeight w:val="300"/>
          <w:jc w:val="center"/>
        </w:trPr>
        <w:tc>
          <w:tcPr>
            <w:tcW w:w="1257" w:type="dxa"/>
            <w:tcBorders>
              <w:right w:val="nil"/>
            </w:tcBorders>
            <w:vAlign w:val="center"/>
          </w:tcPr>
          <w:p w14:paraId="3216D21C" w14:textId="0DC2E38C" w:rsidR="002E03D6" w:rsidRDefault="002E03D6"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4</w:t>
            </w:r>
          </w:p>
        </w:tc>
        <w:tc>
          <w:tcPr>
            <w:tcW w:w="372" w:type="dxa"/>
            <w:tcBorders>
              <w:left w:val="nil"/>
            </w:tcBorders>
          </w:tcPr>
          <w:p w14:paraId="30873E56" w14:textId="77777777" w:rsidR="002E03D6" w:rsidRPr="00685DEF" w:rsidRDefault="002E03D6"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4F6F2BA1" w14:textId="58660C66" w:rsidR="002E03D6" w:rsidRDefault="002E03D6"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Vdesat_newreport_21012016</w:t>
            </w:r>
          </w:p>
        </w:tc>
        <w:tc>
          <w:tcPr>
            <w:tcW w:w="2268" w:type="dxa"/>
          </w:tcPr>
          <w:p w14:paraId="76E996C7" w14:textId="5B28BE79" w:rsidR="002E03D6" w:rsidRPr="00DC655C" w:rsidRDefault="00C96A17" w:rsidP="00C96A17">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Docs to eNAV18</w:t>
            </w:r>
          </w:p>
        </w:tc>
      </w:tr>
      <w:tr w:rsidR="00541ADC" w:rsidRPr="00685DEF" w14:paraId="7A3BD3A5" w14:textId="77777777" w:rsidTr="00901A9D">
        <w:trPr>
          <w:cantSplit/>
          <w:trHeight w:val="300"/>
          <w:jc w:val="center"/>
        </w:trPr>
        <w:tc>
          <w:tcPr>
            <w:tcW w:w="1257" w:type="dxa"/>
            <w:tcBorders>
              <w:right w:val="nil"/>
            </w:tcBorders>
            <w:vAlign w:val="center"/>
          </w:tcPr>
          <w:p w14:paraId="56CA2C8C" w14:textId="6433688F" w:rsidR="00541ADC" w:rsidRDefault="00541ADC"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5</w:t>
            </w:r>
          </w:p>
        </w:tc>
        <w:tc>
          <w:tcPr>
            <w:tcW w:w="372" w:type="dxa"/>
            <w:tcBorders>
              <w:left w:val="nil"/>
            </w:tcBorders>
          </w:tcPr>
          <w:p w14:paraId="251BCF6D" w14:textId="77777777" w:rsidR="00541ADC" w:rsidRPr="00685DEF" w:rsidRDefault="00541ADC"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36F156E6" w14:textId="34891F4B" w:rsidR="00541ADC" w:rsidRDefault="001D7F89"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20160122_ITU-R-REC-M.2092-changelog.xlsx</w:t>
            </w:r>
          </w:p>
        </w:tc>
        <w:tc>
          <w:tcPr>
            <w:tcW w:w="2268" w:type="dxa"/>
          </w:tcPr>
          <w:p w14:paraId="639F8846" w14:textId="0C2A12F7" w:rsidR="00541ADC" w:rsidRDefault="00687F7E" w:rsidP="00687F7E">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Docs to eNAV18</w:t>
            </w:r>
            <w:r w:rsidR="00541ADC">
              <w:rPr>
                <w:rFonts w:ascii="Calibri" w:eastAsiaTheme="minorHAnsi" w:hAnsi="Calibri" w:cs="Times New Roman"/>
                <w:color w:val="000000"/>
                <w:lang w:val="en-US" w:eastAsia="en-US"/>
              </w:rPr>
              <w:t xml:space="preserve"> </w:t>
            </w:r>
          </w:p>
        </w:tc>
      </w:tr>
      <w:tr w:rsidR="00541ADC" w:rsidRPr="00685DEF" w14:paraId="48D641A5" w14:textId="77777777" w:rsidTr="00901A9D">
        <w:trPr>
          <w:cantSplit/>
          <w:trHeight w:val="300"/>
          <w:jc w:val="center"/>
        </w:trPr>
        <w:tc>
          <w:tcPr>
            <w:tcW w:w="1257" w:type="dxa"/>
            <w:tcBorders>
              <w:right w:val="nil"/>
            </w:tcBorders>
            <w:vAlign w:val="center"/>
          </w:tcPr>
          <w:p w14:paraId="37218957" w14:textId="5FA1E12D" w:rsidR="00541ADC" w:rsidRDefault="00541ADC"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6</w:t>
            </w:r>
          </w:p>
        </w:tc>
        <w:tc>
          <w:tcPr>
            <w:tcW w:w="372" w:type="dxa"/>
            <w:tcBorders>
              <w:left w:val="nil"/>
            </w:tcBorders>
          </w:tcPr>
          <w:p w14:paraId="1C9EA8C0" w14:textId="77777777" w:rsidR="00541ADC" w:rsidRPr="00685DEF" w:rsidRDefault="00541ADC"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0DBC7CF5" w14:textId="23A145D6" w:rsidR="00541ADC" w:rsidRDefault="001D7F89"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ChangeProposalTemplate.docx</w:t>
            </w:r>
          </w:p>
        </w:tc>
        <w:tc>
          <w:tcPr>
            <w:tcW w:w="2268" w:type="dxa"/>
          </w:tcPr>
          <w:p w14:paraId="1312871E" w14:textId="364A4943" w:rsidR="00541ADC" w:rsidRDefault="00687F7E" w:rsidP="00687F7E">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Docs to eNAV18</w:t>
            </w:r>
          </w:p>
        </w:tc>
      </w:tr>
      <w:tr w:rsidR="002E03D6" w:rsidRPr="00685DEF" w14:paraId="6C429DC5" w14:textId="77777777" w:rsidTr="00901A9D">
        <w:trPr>
          <w:cantSplit/>
          <w:trHeight w:val="300"/>
          <w:jc w:val="center"/>
        </w:trPr>
        <w:tc>
          <w:tcPr>
            <w:tcW w:w="1257" w:type="dxa"/>
            <w:tcBorders>
              <w:right w:val="nil"/>
            </w:tcBorders>
            <w:vAlign w:val="center"/>
          </w:tcPr>
          <w:p w14:paraId="1117C90C" w14:textId="69DAF023" w:rsidR="002E03D6" w:rsidRDefault="002E03D6" w:rsidP="00541ADC">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Output </w:t>
            </w:r>
            <w:r w:rsidR="00541ADC">
              <w:rPr>
                <w:rFonts w:ascii="Calibri" w:eastAsiaTheme="minorHAnsi" w:hAnsi="Calibri" w:cs="Times New Roman"/>
                <w:color w:val="000000"/>
                <w:lang w:val="en-US" w:eastAsia="en-US"/>
              </w:rPr>
              <w:t>7</w:t>
            </w:r>
          </w:p>
        </w:tc>
        <w:tc>
          <w:tcPr>
            <w:tcW w:w="372" w:type="dxa"/>
            <w:tcBorders>
              <w:left w:val="nil"/>
            </w:tcBorders>
          </w:tcPr>
          <w:p w14:paraId="58889A43" w14:textId="77777777" w:rsidR="002E03D6" w:rsidRPr="00685DEF" w:rsidRDefault="002E03D6"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0B92F26E" w14:textId="268737AB" w:rsidR="002E03D6" w:rsidRDefault="002E03D6"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2092 with VDE SAT and annex 7 removed and Figures updated 200116</w:t>
            </w:r>
          </w:p>
        </w:tc>
        <w:tc>
          <w:tcPr>
            <w:tcW w:w="2268" w:type="dxa"/>
          </w:tcPr>
          <w:p w14:paraId="1F6B23A1" w14:textId="09878882" w:rsidR="002E03D6" w:rsidRDefault="002E03D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Back pocket</w:t>
            </w:r>
          </w:p>
        </w:tc>
      </w:tr>
      <w:tr w:rsidR="002E03D6" w:rsidRPr="00685DEF" w14:paraId="73542D4B" w14:textId="77777777" w:rsidTr="00901A9D">
        <w:trPr>
          <w:cantSplit/>
          <w:trHeight w:val="300"/>
          <w:jc w:val="center"/>
        </w:trPr>
        <w:tc>
          <w:tcPr>
            <w:tcW w:w="1257" w:type="dxa"/>
            <w:tcBorders>
              <w:right w:val="nil"/>
            </w:tcBorders>
            <w:vAlign w:val="center"/>
          </w:tcPr>
          <w:p w14:paraId="27911529" w14:textId="70F39A67" w:rsidR="002E03D6" w:rsidRDefault="002E03D6" w:rsidP="00541ADC">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 xml:space="preserve">Output </w:t>
            </w:r>
            <w:r w:rsidR="00541ADC">
              <w:rPr>
                <w:rFonts w:ascii="Calibri" w:eastAsiaTheme="minorHAnsi" w:hAnsi="Calibri" w:cs="Times New Roman"/>
                <w:color w:val="000000"/>
                <w:lang w:val="en-US" w:eastAsia="en-US"/>
              </w:rPr>
              <w:t>8</w:t>
            </w:r>
          </w:p>
        </w:tc>
        <w:tc>
          <w:tcPr>
            <w:tcW w:w="372" w:type="dxa"/>
            <w:tcBorders>
              <w:left w:val="nil"/>
            </w:tcBorders>
          </w:tcPr>
          <w:p w14:paraId="03E59AF1" w14:textId="77777777" w:rsidR="002E03D6" w:rsidRPr="00685DEF" w:rsidRDefault="002E03D6"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1A75C940" w14:textId="2C6F5A83" w:rsidR="002E03D6" w:rsidRDefault="002E03D6"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2092 with new footnote at beginning of Annex 1 4 and 5 and annex 7 deleted</w:t>
            </w:r>
          </w:p>
        </w:tc>
        <w:tc>
          <w:tcPr>
            <w:tcW w:w="2268" w:type="dxa"/>
          </w:tcPr>
          <w:p w14:paraId="33B64A7B" w14:textId="46F020B1" w:rsidR="002E03D6" w:rsidRDefault="002E03D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Back pocket</w:t>
            </w:r>
          </w:p>
        </w:tc>
      </w:tr>
    </w:tbl>
    <w:p w14:paraId="7D8A6C1D" w14:textId="77777777" w:rsidR="00E55D4D" w:rsidRPr="00685DEF" w:rsidRDefault="00E55D4D" w:rsidP="00E55D4D">
      <w:pPr>
        <w:pStyle w:val="BodyText"/>
        <w:rPr>
          <w:rFonts w:ascii="Calibri" w:eastAsiaTheme="minorHAnsi" w:hAnsi="Calibri" w:cs="Times New Roman"/>
          <w:color w:val="000000"/>
          <w:lang w:val="en-US" w:eastAsia="en-US"/>
        </w:rPr>
      </w:pPr>
    </w:p>
    <w:p w14:paraId="51CD9B63" w14:textId="77777777" w:rsidR="00E55D4D" w:rsidRPr="00685DEF" w:rsidRDefault="00E55D4D" w:rsidP="00341A37">
      <w:pPr>
        <w:rPr>
          <w:rFonts w:ascii="Calibri" w:eastAsiaTheme="minorHAnsi" w:hAnsi="Calibri" w:cs="Times New Roman"/>
          <w:color w:val="000000"/>
          <w:lang w:val="en-US" w:eastAsia="en-US"/>
        </w:rPr>
      </w:pPr>
    </w:p>
    <w:p w14:paraId="37E6BE24" w14:textId="7875012F" w:rsidR="002032D9" w:rsidRPr="00685DEF" w:rsidRDefault="002032D9" w:rsidP="00C12DD1">
      <w:pPr>
        <w:pStyle w:val="Heading1"/>
      </w:pPr>
      <w:r w:rsidRPr="00685DEF">
        <w:t>Attendees</w:t>
      </w:r>
    </w:p>
    <w:tbl>
      <w:tblPr>
        <w:tblW w:w="6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53"/>
        <w:gridCol w:w="4207"/>
      </w:tblGrid>
      <w:tr w:rsidR="001F05D4" w:rsidRPr="00A5690F" w14:paraId="6B1C1CFB" w14:textId="77777777" w:rsidTr="005B0AD0">
        <w:trPr>
          <w:tblHeader/>
        </w:trPr>
        <w:tc>
          <w:tcPr>
            <w:tcW w:w="0" w:type="auto"/>
            <w:shd w:val="clear" w:color="auto" w:fill="auto"/>
            <w:noWrap/>
            <w:hideMark/>
          </w:tcPr>
          <w:p w14:paraId="66F74040"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Name</w:t>
            </w:r>
          </w:p>
        </w:tc>
        <w:tc>
          <w:tcPr>
            <w:tcW w:w="0" w:type="auto"/>
            <w:shd w:val="clear" w:color="auto" w:fill="auto"/>
            <w:noWrap/>
            <w:hideMark/>
          </w:tcPr>
          <w:p w14:paraId="3668BCB4"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E-mail address</w:t>
            </w:r>
          </w:p>
        </w:tc>
      </w:tr>
      <w:tr w:rsidR="001F05D4" w:rsidRPr="00A5690F" w14:paraId="04CF89AC" w14:textId="77777777" w:rsidTr="005B0AD0">
        <w:trPr>
          <w:tblHeader/>
        </w:trPr>
        <w:tc>
          <w:tcPr>
            <w:tcW w:w="0" w:type="auto"/>
            <w:shd w:val="clear" w:color="auto" w:fill="auto"/>
            <w:noWrap/>
            <w:hideMark/>
          </w:tcPr>
          <w:p w14:paraId="3090AFFD" w14:textId="77777777" w:rsidR="001F05D4" w:rsidRPr="00A5690F" w:rsidRDefault="001F05D4" w:rsidP="005B0AD0">
            <w:pPr>
              <w:rPr>
                <w:rFonts w:ascii="Calibri" w:eastAsia="Times New Roman" w:hAnsi="Calibri" w:cs="Times New Roman"/>
                <w:color w:val="000000"/>
                <w:lang w:eastAsia="nl-NL"/>
              </w:rPr>
            </w:pPr>
            <w:proofErr w:type="spellStart"/>
            <w:r w:rsidRPr="00A5690F">
              <w:rPr>
                <w:rFonts w:ascii="Calibri" w:eastAsia="Times New Roman" w:hAnsi="Calibri" w:cs="Times New Roman"/>
                <w:color w:val="000000"/>
                <w:lang w:eastAsia="nl-NL"/>
              </w:rPr>
              <w:t>Denon</w:t>
            </w:r>
            <w:proofErr w:type="spellEnd"/>
          </w:p>
        </w:tc>
        <w:tc>
          <w:tcPr>
            <w:tcW w:w="0" w:type="auto"/>
            <w:shd w:val="clear" w:color="auto" w:fill="auto"/>
            <w:noWrap/>
            <w:hideMark/>
          </w:tcPr>
          <w:p w14:paraId="39BC387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ikavtajkin@gmail.com</w:t>
            </w:r>
          </w:p>
        </w:tc>
      </w:tr>
      <w:tr w:rsidR="001F05D4" w:rsidRPr="00A5690F" w14:paraId="4C2A8060" w14:textId="77777777" w:rsidTr="005B0AD0">
        <w:trPr>
          <w:tblHeader/>
        </w:trPr>
        <w:tc>
          <w:tcPr>
            <w:tcW w:w="0" w:type="auto"/>
            <w:shd w:val="clear" w:color="auto" w:fill="auto"/>
            <w:noWrap/>
            <w:hideMark/>
          </w:tcPr>
          <w:p w14:paraId="28E14DCC" w14:textId="77777777" w:rsidR="001F05D4" w:rsidRPr="00A5690F" w:rsidRDefault="001F05D4" w:rsidP="005B0AD0">
            <w:pPr>
              <w:rPr>
                <w:rFonts w:ascii="Calibri" w:eastAsia="Times New Roman" w:hAnsi="Calibri" w:cs="Times New Roman"/>
                <w:color w:val="000000"/>
                <w:lang w:eastAsia="nl-NL"/>
              </w:rPr>
            </w:pPr>
            <w:proofErr w:type="spellStart"/>
            <w:r w:rsidRPr="00A5690F">
              <w:rPr>
                <w:rFonts w:ascii="Calibri" w:eastAsia="Times New Roman" w:hAnsi="Calibri" w:cs="Times New Roman"/>
                <w:color w:val="000000"/>
                <w:lang w:eastAsia="nl-NL"/>
              </w:rPr>
              <w:t>Antti</w:t>
            </w:r>
            <w:proofErr w:type="spellEnd"/>
            <w:r w:rsidRPr="00A5690F">
              <w:rPr>
                <w:rFonts w:ascii="Calibri" w:eastAsia="Times New Roman" w:hAnsi="Calibri" w:cs="Times New Roman"/>
                <w:color w:val="000000"/>
                <w:lang w:eastAsia="nl-NL"/>
              </w:rPr>
              <w:t xml:space="preserve"> </w:t>
            </w:r>
            <w:proofErr w:type="spellStart"/>
            <w:r w:rsidRPr="00A5690F">
              <w:rPr>
                <w:rFonts w:ascii="Calibri" w:eastAsia="Times New Roman" w:hAnsi="Calibri" w:cs="Times New Roman"/>
                <w:color w:val="000000"/>
                <w:lang w:eastAsia="nl-NL"/>
              </w:rPr>
              <w:t>Kukkonen</w:t>
            </w:r>
            <w:proofErr w:type="spellEnd"/>
          </w:p>
        </w:tc>
        <w:tc>
          <w:tcPr>
            <w:tcW w:w="0" w:type="auto"/>
            <w:shd w:val="clear" w:color="auto" w:fill="auto"/>
            <w:noWrap/>
            <w:hideMark/>
          </w:tcPr>
          <w:p w14:paraId="66725B6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antti.kukkonen@furuno.fi</w:t>
            </w:r>
          </w:p>
        </w:tc>
      </w:tr>
      <w:tr w:rsidR="001F05D4" w:rsidRPr="00A5690F" w14:paraId="606BA638" w14:textId="77777777" w:rsidTr="005B0AD0">
        <w:trPr>
          <w:tblHeader/>
        </w:trPr>
        <w:tc>
          <w:tcPr>
            <w:tcW w:w="0" w:type="auto"/>
            <w:shd w:val="clear" w:color="auto" w:fill="auto"/>
            <w:noWrap/>
            <w:hideMark/>
          </w:tcPr>
          <w:p w14:paraId="158BAE8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 Browning</w:t>
            </w:r>
          </w:p>
        </w:tc>
        <w:tc>
          <w:tcPr>
            <w:tcW w:w="0" w:type="auto"/>
            <w:shd w:val="clear" w:color="auto" w:fill="auto"/>
            <w:noWrap/>
            <w:hideMark/>
          </w:tcPr>
          <w:p w14:paraId="2AB442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peggy.browning@exactearth.com</w:t>
            </w:r>
          </w:p>
        </w:tc>
      </w:tr>
      <w:tr w:rsidR="001F05D4" w:rsidRPr="00A5690F" w14:paraId="3632A91B" w14:textId="77777777" w:rsidTr="005B0AD0">
        <w:trPr>
          <w:tblHeader/>
        </w:trPr>
        <w:tc>
          <w:tcPr>
            <w:tcW w:w="0" w:type="auto"/>
            <w:shd w:val="clear" w:color="auto" w:fill="auto"/>
            <w:noWrap/>
            <w:hideMark/>
          </w:tcPr>
          <w:p w14:paraId="1CD4ACD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Krzysztof Bronk</w:t>
            </w:r>
          </w:p>
        </w:tc>
        <w:tc>
          <w:tcPr>
            <w:tcW w:w="0" w:type="auto"/>
            <w:shd w:val="clear" w:color="auto" w:fill="auto"/>
            <w:noWrap/>
            <w:hideMark/>
          </w:tcPr>
          <w:p w14:paraId="25F8005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K.Bronk@itl.waw.pl</w:t>
            </w:r>
          </w:p>
        </w:tc>
      </w:tr>
      <w:tr w:rsidR="001F05D4" w:rsidRPr="00A5690F" w14:paraId="2A3033BA" w14:textId="77777777" w:rsidTr="005B0AD0">
        <w:trPr>
          <w:tblHeader/>
        </w:trPr>
        <w:tc>
          <w:tcPr>
            <w:tcW w:w="0" w:type="auto"/>
            <w:shd w:val="clear" w:color="auto" w:fill="auto"/>
            <w:noWrap/>
            <w:hideMark/>
          </w:tcPr>
          <w:p w14:paraId="508E48E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 Safar</w:t>
            </w:r>
          </w:p>
        </w:tc>
        <w:tc>
          <w:tcPr>
            <w:tcW w:w="0" w:type="auto"/>
            <w:shd w:val="clear" w:color="auto" w:fill="auto"/>
            <w:noWrap/>
            <w:hideMark/>
          </w:tcPr>
          <w:p w14:paraId="7D9076F3"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jan.safar@gla-rrnav.org</w:t>
            </w:r>
          </w:p>
        </w:tc>
      </w:tr>
      <w:tr w:rsidR="001F05D4" w:rsidRPr="00A5690F" w14:paraId="518CF5D6" w14:textId="77777777" w:rsidTr="005B0AD0">
        <w:trPr>
          <w:tblHeader/>
        </w:trPr>
        <w:tc>
          <w:tcPr>
            <w:tcW w:w="0" w:type="auto"/>
            <w:shd w:val="clear" w:color="auto" w:fill="auto"/>
            <w:noWrap/>
            <w:hideMark/>
          </w:tcPr>
          <w:p w14:paraId="163D2C2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Christian Rissone</w:t>
            </w:r>
          </w:p>
        </w:tc>
        <w:tc>
          <w:tcPr>
            <w:tcW w:w="0" w:type="auto"/>
            <w:shd w:val="clear" w:color="auto" w:fill="auto"/>
            <w:noWrap/>
            <w:hideMark/>
          </w:tcPr>
          <w:p w14:paraId="43D4B0B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christian.rissone@anfr.fr</w:t>
            </w:r>
          </w:p>
        </w:tc>
      </w:tr>
      <w:tr w:rsidR="001F05D4" w:rsidRPr="00A5690F" w14:paraId="03E1217A" w14:textId="77777777" w:rsidTr="005B0AD0">
        <w:trPr>
          <w:tblHeader/>
        </w:trPr>
        <w:tc>
          <w:tcPr>
            <w:tcW w:w="0" w:type="auto"/>
            <w:shd w:val="clear" w:color="auto" w:fill="auto"/>
            <w:noWrap/>
            <w:hideMark/>
          </w:tcPr>
          <w:p w14:paraId="27BFEEE8"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 Norsworthy</w:t>
            </w:r>
          </w:p>
        </w:tc>
        <w:tc>
          <w:tcPr>
            <w:tcW w:w="0" w:type="auto"/>
            <w:shd w:val="clear" w:color="auto" w:fill="auto"/>
            <w:noWrap/>
            <w:hideMark/>
          </w:tcPr>
          <w:p w14:paraId="093CFDC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Ross_Norsworthy@msn.com</w:t>
            </w:r>
          </w:p>
        </w:tc>
      </w:tr>
      <w:tr w:rsidR="001F05D4" w:rsidRPr="00A5690F" w14:paraId="026F810D" w14:textId="77777777" w:rsidTr="005B0AD0">
        <w:trPr>
          <w:tblHeader/>
        </w:trPr>
        <w:tc>
          <w:tcPr>
            <w:tcW w:w="0" w:type="auto"/>
            <w:shd w:val="clear" w:color="auto" w:fill="auto"/>
            <w:noWrap/>
            <w:hideMark/>
          </w:tcPr>
          <w:p w14:paraId="6ECDF8C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 Haugli</w:t>
            </w:r>
          </w:p>
        </w:tc>
        <w:tc>
          <w:tcPr>
            <w:tcW w:w="0" w:type="auto"/>
            <w:shd w:val="clear" w:color="auto" w:fill="auto"/>
            <w:noWrap/>
            <w:hideMark/>
          </w:tcPr>
          <w:p w14:paraId="6ECE7BC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hans.christian.haugli@spacenorway.no</w:t>
            </w:r>
          </w:p>
        </w:tc>
      </w:tr>
      <w:tr w:rsidR="001F05D4" w:rsidRPr="00A5690F" w14:paraId="09AF9AC0" w14:textId="77777777" w:rsidTr="005B0AD0">
        <w:trPr>
          <w:tblHeader/>
        </w:trPr>
        <w:tc>
          <w:tcPr>
            <w:tcW w:w="0" w:type="auto"/>
            <w:shd w:val="clear" w:color="auto" w:fill="auto"/>
            <w:noWrap/>
            <w:hideMark/>
          </w:tcPr>
          <w:p w14:paraId="0AB677AA"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Steve Burrows</w:t>
            </w:r>
          </w:p>
        </w:tc>
        <w:tc>
          <w:tcPr>
            <w:tcW w:w="0" w:type="auto"/>
            <w:shd w:val="clear" w:color="auto" w:fill="auto"/>
            <w:noWrap/>
            <w:hideMark/>
          </w:tcPr>
          <w:p w14:paraId="1519611F" w14:textId="6C38035E" w:rsidR="001F05D4" w:rsidRPr="00A5690F" w:rsidRDefault="001F05D4" w:rsidP="00C96A17">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w:t>
            </w:r>
            <w:r w:rsidR="00C96A17">
              <w:rPr>
                <w:rFonts w:ascii="Calibri" w:eastAsia="Times New Roman" w:hAnsi="Calibri" w:cs="Times New Roman"/>
                <w:color w:val="000000"/>
                <w:lang w:eastAsia="nl-NL"/>
              </w:rPr>
              <w:t>teve</w:t>
            </w:r>
            <w:r w:rsidRPr="00A5690F">
              <w:rPr>
                <w:rFonts w:ascii="Calibri" w:eastAsia="Times New Roman" w:hAnsi="Calibri" w:cs="Times New Roman"/>
                <w:color w:val="000000"/>
                <w:lang w:eastAsia="nl-NL"/>
              </w:rPr>
              <w:t>.burrows@</w:t>
            </w:r>
            <w:r w:rsidR="00C96A17">
              <w:rPr>
                <w:rFonts w:ascii="Calibri" w:eastAsia="Times New Roman" w:hAnsi="Calibri" w:cs="Times New Roman"/>
                <w:color w:val="000000"/>
                <w:lang w:eastAsia="nl-NL"/>
              </w:rPr>
              <w:t>irishlights</w:t>
            </w:r>
            <w:r w:rsidRPr="00A5690F">
              <w:rPr>
                <w:rFonts w:ascii="Calibri" w:eastAsia="Times New Roman" w:hAnsi="Calibri" w:cs="Times New Roman"/>
                <w:color w:val="000000"/>
                <w:lang w:eastAsia="nl-NL"/>
              </w:rPr>
              <w:t>.ie</w:t>
            </w:r>
          </w:p>
        </w:tc>
      </w:tr>
      <w:tr w:rsidR="001F05D4" w:rsidRPr="00A5690F" w14:paraId="14B61117" w14:textId="77777777" w:rsidTr="005B0AD0">
        <w:trPr>
          <w:tblHeader/>
        </w:trPr>
        <w:tc>
          <w:tcPr>
            <w:tcW w:w="0" w:type="auto"/>
            <w:shd w:val="clear" w:color="auto" w:fill="auto"/>
            <w:noWrap/>
            <w:hideMark/>
          </w:tcPr>
          <w:p w14:paraId="30D080B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Jorge Arroyo</w:t>
            </w:r>
          </w:p>
        </w:tc>
        <w:tc>
          <w:tcPr>
            <w:tcW w:w="0" w:type="auto"/>
            <w:shd w:val="clear" w:color="auto" w:fill="auto"/>
            <w:noWrap/>
            <w:hideMark/>
          </w:tcPr>
          <w:p w14:paraId="49E5ECB1"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jorge.arroyo@uscg.mil</w:t>
            </w:r>
          </w:p>
        </w:tc>
      </w:tr>
      <w:tr w:rsidR="001F05D4" w:rsidRPr="00A5690F" w14:paraId="760EE756" w14:textId="77777777" w:rsidTr="005B0AD0">
        <w:trPr>
          <w:tblHeader/>
        </w:trPr>
        <w:tc>
          <w:tcPr>
            <w:tcW w:w="0" w:type="auto"/>
            <w:shd w:val="clear" w:color="auto" w:fill="auto"/>
            <w:noWrap/>
            <w:hideMark/>
          </w:tcPr>
          <w:p w14:paraId="27BA65D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 Schultz</w:t>
            </w:r>
          </w:p>
        </w:tc>
        <w:tc>
          <w:tcPr>
            <w:tcW w:w="0" w:type="auto"/>
            <w:shd w:val="clear" w:color="auto" w:fill="auto"/>
            <w:noWrap/>
            <w:hideMark/>
          </w:tcPr>
          <w:p w14:paraId="34E2A634"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johnnyschultz@odysseyconsult.com</w:t>
            </w:r>
          </w:p>
        </w:tc>
      </w:tr>
      <w:tr w:rsidR="001F05D4" w:rsidRPr="00A5690F" w14:paraId="30EB726F" w14:textId="77777777" w:rsidTr="005B0AD0">
        <w:trPr>
          <w:tblHeader/>
        </w:trPr>
        <w:tc>
          <w:tcPr>
            <w:tcW w:w="0" w:type="auto"/>
            <w:shd w:val="clear" w:color="auto" w:fill="auto"/>
            <w:noWrap/>
            <w:hideMark/>
          </w:tcPr>
          <w:p w14:paraId="34CDD544" w14:textId="69FFAE92" w:rsidR="001F05D4" w:rsidRPr="00A5690F" w:rsidRDefault="000F54E6" w:rsidP="00437B76">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Yoshihiko </w:t>
            </w:r>
            <w:proofErr w:type="spellStart"/>
            <w:r>
              <w:rPr>
                <w:rFonts w:ascii="Calibri" w:eastAsia="Times New Roman" w:hAnsi="Calibri" w:cs="Times New Roman"/>
                <w:color w:val="000000"/>
                <w:lang w:eastAsia="nl-NL"/>
              </w:rPr>
              <w:t>Imada</w:t>
            </w:r>
            <w:proofErr w:type="spellEnd"/>
          </w:p>
        </w:tc>
        <w:tc>
          <w:tcPr>
            <w:tcW w:w="0" w:type="auto"/>
            <w:shd w:val="clear" w:color="auto" w:fill="auto"/>
            <w:noWrap/>
            <w:hideMark/>
          </w:tcPr>
          <w:p w14:paraId="577B5151" w14:textId="7713A6B6" w:rsidR="001F05D4" w:rsidRPr="00A5690F" w:rsidRDefault="000F54E6"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imada.yoshihiko</w:t>
            </w:r>
            <w:r w:rsidR="001F05D4" w:rsidRPr="00A5690F">
              <w:rPr>
                <w:rFonts w:ascii="Calibri" w:eastAsia="Times New Roman" w:hAnsi="Calibri" w:cs="Times New Roman"/>
                <w:color w:val="000000"/>
                <w:lang w:eastAsia="nl-NL"/>
              </w:rPr>
              <w:t>@jrc.co.jp</w:t>
            </w:r>
          </w:p>
        </w:tc>
      </w:tr>
      <w:tr w:rsidR="001F05D4" w:rsidRPr="00A5690F" w14:paraId="63559507" w14:textId="77777777" w:rsidTr="005B0AD0">
        <w:trPr>
          <w:tblHeader/>
        </w:trPr>
        <w:tc>
          <w:tcPr>
            <w:tcW w:w="0" w:type="auto"/>
            <w:shd w:val="clear" w:color="auto" w:fill="auto"/>
            <w:noWrap/>
            <w:hideMark/>
          </w:tcPr>
          <w:p w14:paraId="5391D647" w14:textId="77777777" w:rsidR="001F05D4" w:rsidRPr="00A5690F" w:rsidRDefault="001F05D4" w:rsidP="005B0AD0">
            <w:pPr>
              <w:rPr>
                <w:rFonts w:ascii="Calibri" w:eastAsia="Times New Roman" w:hAnsi="Calibri" w:cs="Times New Roman"/>
                <w:color w:val="000000"/>
                <w:lang w:eastAsia="nl-NL"/>
              </w:rPr>
            </w:pPr>
            <w:proofErr w:type="spellStart"/>
            <w:r w:rsidRPr="00A5690F">
              <w:rPr>
                <w:rFonts w:ascii="Calibri" w:eastAsia="Times New Roman" w:hAnsi="Calibri" w:cs="Times New Roman"/>
                <w:color w:val="000000"/>
                <w:lang w:eastAsia="nl-NL"/>
              </w:rPr>
              <w:t>Harald</w:t>
            </w:r>
            <w:proofErr w:type="spellEnd"/>
            <w:r w:rsidRPr="00A5690F">
              <w:rPr>
                <w:rFonts w:ascii="Calibri" w:eastAsia="Times New Roman" w:hAnsi="Calibri" w:cs="Times New Roman"/>
                <w:color w:val="000000"/>
                <w:lang w:eastAsia="nl-NL"/>
              </w:rPr>
              <w:t xml:space="preserve"> </w:t>
            </w:r>
            <w:proofErr w:type="spellStart"/>
            <w:r w:rsidRPr="00A5690F">
              <w:rPr>
                <w:rFonts w:ascii="Calibri" w:eastAsia="Times New Roman" w:hAnsi="Calibri" w:cs="Times New Roman"/>
                <w:color w:val="000000"/>
                <w:lang w:eastAsia="nl-NL"/>
              </w:rPr>
              <w:t>Ãsheim</w:t>
            </w:r>
            <w:proofErr w:type="spellEnd"/>
          </w:p>
        </w:tc>
        <w:tc>
          <w:tcPr>
            <w:tcW w:w="0" w:type="auto"/>
            <w:shd w:val="clear" w:color="auto" w:fill="auto"/>
            <w:noWrap/>
            <w:hideMark/>
          </w:tcPr>
          <w:p w14:paraId="1CD6465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harald.aasheim@kystverket.no</w:t>
            </w:r>
          </w:p>
        </w:tc>
      </w:tr>
      <w:tr w:rsidR="001F05D4" w:rsidRPr="00A5690F" w14:paraId="04ABA7B4" w14:textId="77777777" w:rsidTr="005B0AD0">
        <w:trPr>
          <w:tblHeader/>
        </w:trPr>
        <w:tc>
          <w:tcPr>
            <w:tcW w:w="0" w:type="auto"/>
            <w:shd w:val="clear" w:color="auto" w:fill="auto"/>
            <w:noWrap/>
            <w:hideMark/>
          </w:tcPr>
          <w:p w14:paraId="7EB781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 Loge</w:t>
            </w:r>
          </w:p>
        </w:tc>
        <w:tc>
          <w:tcPr>
            <w:tcW w:w="0" w:type="auto"/>
            <w:shd w:val="clear" w:color="auto" w:fill="auto"/>
            <w:noWrap/>
            <w:hideMark/>
          </w:tcPr>
          <w:p w14:paraId="60F3D12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lars.loge@statsat.no</w:t>
            </w:r>
          </w:p>
        </w:tc>
      </w:tr>
      <w:tr w:rsidR="001F05D4" w:rsidRPr="00A5690F" w14:paraId="26FB3E29" w14:textId="77777777" w:rsidTr="005B0AD0">
        <w:trPr>
          <w:tblHeader/>
        </w:trPr>
        <w:tc>
          <w:tcPr>
            <w:tcW w:w="0" w:type="auto"/>
            <w:shd w:val="clear" w:color="auto" w:fill="auto"/>
            <w:noWrap/>
            <w:hideMark/>
          </w:tcPr>
          <w:p w14:paraId="484D5265"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 Pielmeier</w:t>
            </w:r>
          </w:p>
        </w:tc>
        <w:tc>
          <w:tcPr>
            <w:tcW w:w="0" w:type="auto"/>
            <w:shd w:val="clear" w:color="auto" w:fill="auto"/>
            <w:noWrap/>
            <w:hideMark/>
          </w:tcPr>
          <w:p w14:paraId="595EDAC3"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stefan.pielmeier@cobham.com</w:t>
            </w:r>
          </w:p>
        </w:tc>
      </w:tr>
      <w:tr w:rsidR="001F05D4" w:rsidRPr="00A5690F" w14:paraId="0B38415D" w14:textId="77777777" w:rsidTr="005B0AD0">
        <w:trPr>
          <w:tblHeader/>
        </w:trPr>
        <w:tc>
          <w:tcPr>
            <w:tcW w:w="0" w:type="auto"/>
            <w:shd w:val="clear" w:color="auto" w:fill="auto"/>
            <w:noWrap/>
            <w:hideMark/>
          </w:tcPr>
          <w:p w14:paraId="0F8C8423"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Hideki Noguchi</w:t>
            </w:r>
          </w:p>
        </w:tc>
        <w:tc>
          <w:tcPr>
            <w:tcW w:w="0" w:type="auto"/>
            <w:shd w:val="clear" w:color="auto" w:fill="auto"/>
            <w:noWrap/>
            <w:hideMark/>
          </w:tcPr>
          <w:p w14:paraId="1CB5F301"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hideki.noguch@gmail.com</w:t>
            </w:r>
          </w:p>
        </w:tc>
      </w:tr>
      <w:tr w:rsidR="001F05D4" w:rsidRPr="00A5690F" w14:paraId="2482CFCD" w14:textId="77777777" w:rsidTr="005B0AD0">
        <w:trPr>
          <w:tblHeader/>
        </w:trPr>
        <w:tc>
          <w:tcPr>
            <w:tcW w:w="0" w:type="auto"/>
            <w:shd w:val="clear" w:color="auto" w:fill="auto"/>
            <w:noWrap/>
            <w:hideMark/>
          </w:tcPr>
          <w:p w14:paraId="083031A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Atsushi KARAKI</w:t>
            </w:r>
          </w:p>
        </w:tc>
        <w:tc>
          <w:tcPr>
            <w:tcW w:w="0" w:type="auto"/>
            <w:shd w:val="clear" w:color="auto" w:fill="auto"/>
            <w:noWrap/>
            <w:hideMark/>
          </w:tcPr>
          <w:p w14:paraId="3BED953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atsushi_karaki@ihi.co.jp</w:t>
            </w:r>
          </w:p>
        </w:tc>
      </w:tr>
      <w:tr w:rsidR="001F05D4" w:rsidRPr="00A5690F" w14:paraId="6BDDB046" w14:textId="77777777" w:rsidTr="005B0AD0">
        <w:trPr>
          <w:tblHeader/>
        </w:trPr>
        <w:tc>
          <w:tcPr>
            <w:tcW w:w="0" w:type="auto"/>
            <w:shd w:val="clear" w:color="auto" w:fill="auto"/>
            <w:noWrap/>
            <w:hideMark/>
          </w:tcPr>
          <w:p w14:paraId="496ABD5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Brian Tetreault</w:t>
            </w:r>
          </w:p>
        </w:tc>
        <w:tc>
          <w:tcPr>
            <w:tcW w:w="0" w:type="auto"/>
            <w:shd w:val="clear" w:color="auto" w:fill="auto"/>
            <w:noWrap/>
            <w:hideMark/>
          </w:tcPr>
          <w:p w14:paraId="1EEFAD7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brian.j.tetreault@usace.army.mil</w:t>
            </w:r>
          </w:p>
        </w:tc>
      </w:tr>
      <w:tr w:rsidR="001F05D4" w:rsidRPr="00A5690F" w14:paraId="3023ABFC" w14:textId="77777777" w:rsidTr="005B0AD0">
        <w:trPr>
          <w:tblHeader/>
        </w:trPr>
        <w:tc>
          <w:tcPr>
            <w:tcW w:w="0" w:type="auto"/>
            <w:shd w:val="clear" w:color="auto" w:fill="auto"/>
            <w:noWrap/>
            <w:hideMark/>
          </w:tcPr>
          <w:p w14:paraId="32C060A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Jeffrey van Gils</w:t>
            </w:r>
          </w:p>
        </w:tc>
        <w:tc>
          <w:tcPr>
            <w:tcW w:w="0" w:type="auto"/>
            <w:shd w:val="clear" w:color="auto" w:fill="auto"/>
            <w:noWrap/>
            <w:hideMark/>
          </w:tcPr>
          <w:p w14:paraId="194967E6"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jvgils71@gmail.com</w:t>
            </w:r>
          </w:p>
        </w:tc>
      </w:tr>
      <w:tr w:rsidR="001F05D4" w:rsidRPr="00A5690F" w14:paraId="6305352A" w14:textId="77777777" w:rsidTr="005B0AD0">
        <w:trPr>
          <w:tblHeader/>
        </w:trPr>
        <w:tc>
          <w:tcPr>
            <w:tcW w:w="0" w:type="auto"/>
            <w:shd w:val="clear" w:color="auto" w:fill="auto"/>
            <w:noWrap/>
            <w:hideMark/>
          </w:tcPr>
          <w:p w14:paraId="6389BCAF"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Johan Lindborg</w:t>
            </w:r>
          </w:p>
        </w:tc>
        <w:tc>
          <w:tcPr>
            <w:tcW w:w="0" w:type="auto"/>
            <w:shd w:val="clear" w:color="auto" w:fill="auto"/>
            <w:noWrap/>
            <w:hideMark/>
          </w:tcPr>
          <w:p w14:paraId="3618731F"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johan.lindborg@saabgroup.com</w:t>
            </w:r>
          </w:p>
        </w:tc>
      </w:tr>
      <w:tr w:rsidR="001F05D4" w:rsidRPr="00A5690F" w14:paraId="7A1B1C48" w14:textId="77777777" w:rsidTr="005B0AD0">
        <w:trPr>
          <w:tblHeader/>
        </w:trPr>
        <w:tc>
          <w:tcPr>
            <w:tcW w:w="0" w:type="auto"/>
            <w:shd w:val="clear" w:color="auto" w:fill="auto"/>
            <w:noWrap/>
            <w:hideMark/>
          </w:tcPr>
          <w:p w14:paraId="59D58258"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Pieter Winter</w:t>
            </w:r>
          </w:p>
        </w:tc>
        <w:tc>
          <w:tcPr>
            <w:tcW w:w="0" w:type="auto"/>
            <w:shd w:val="clear" w:color="auto" w:fill="auto"/>
            <w:noWrap/>
            <w:hideMark/>
          </w:tcPr>
          <w:p w14:paraId="6EF64DFF"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pieter.winter@stonethree.com</w:t>
            </w:r>
          </w:p>
        </w:tc>
      </w:tr>
      <w:tr w:rsidR="001F05D4" w:rsidRPr="00A5690F" w14:paraId="1B7F3DD3" w14:textId="77777777" w:rsidTr="005B0AD0">
        <w:trPr>
          <w:tblHeader/>
        </w:trPr>
        <w:tc>
          <w:tcPr>
            <w:tcW w:w="0" w:type="auto"/>
            <w:shd w:val="clear" w:color="auto" w:fill="auto"/>
            <w:noWrap/>
            <w:hideMark/>
          </w:tcPr>
          <w:p w14:paraId="7D18DE8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Per Berntsen</w:t>
            </w:r>
          </w:p>
        </w:tc>
        <w:tc>
          <w:tcPr>
            <w:tcW w:w="0" w:type="auto"/>
            <w:shd w:val="clear" w:color="auto" w:fill="auto"/>
            <w:noWrap/>
            <w:hideMark/>
          </w:tcPr>
          <w:p w14:paraId="3E1DE24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per.christian.berntsen@km.kongsberg.com</w:t>
            </w:r>
          </w:p>
        </w:tc>
      </w:tr>
      <w:tr w:rsidR="001F05D4" w:rsidRPr="00A5690F" w14:paraId="6BD1A393" w14:textId="77777777" w:rsidTr="005B0AD0">
        <w:trPr>
          <w:tblHeader/>
        </w:trPr>
        <w:tc>
          <w:tcPr>
            <w:tcW w:w="0" w:type="auto"/>
            <w:shd w:val="clear" w:color="auto" w:fill="auto"/>
            <w:noWrap/>
            <w:hideMark/>
          </w:tcPr>
          <w:p w14:paraId="7B7394A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VALETTE</w:t>
            </w:r>
          </w:p>
        </w:tc>
        <w:tc>
          <w:tcPr>
            <w:tcW w:w="0" w:type="auto"/>
            <w:shd w:val="clear" w:color="auto" w:fill="auto"/>
            <w:noWrap/>
            <w:hideMark/>
          </w:tcPr>
          <w:p w14:paraId="1C1BA690"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jvalette@cls.fr</w:t>
            </w:r>
          </w:p>
        </w:tc>
      </w:tr>
      <w:tr w:rsidR="001F05D4" w:rsidRPr="00A5690F" w14:paraId="7AA29DDA" w14:textId="77777777" w:rsidTr="005B0AD0">
        <w:trPr>
          <w:tblHeader/>
        </w:trPr>
        <w:tc>
          <w:tcPr>
            <w:tcW w:w="0" w:type="auto"/>
            <w:shd w:val="clear" w:color="auto" w:fill="auto"/>
            <w:noWrap/>
            <w:hideMark/>
          </w:tcPr>
          <w:p w14:paraId="647D204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 Bober</w:t>
            </w:r>
          </w:p>
        </w:tc>
        <w:tc>
          <w:tcPr>
            <w:tcW w:w="0" w:type="auto"/>
            <w:shd w:val="clear" w:color="auto" w:fill="auto"/>
            <w:noWrap/>
            <w:hideMark/>
          </w:tcPr>
          <w:p w14:paraId="2F4B665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stefan.bober@wsv.bund.de</w:t>
            </w:r>
          </w:p>
        </w:tc>
      </w:tr>
      <w:tr w:rsidR="001F05D4" w:rsidRPr="00A5690F" w14:paraId="3DDDC543" w14:textId="77777777" w:rsidTr="005B0AD0">
        <w:trPr>
          <w:tblHeader/>
        </w:trPr>
        <w:tc>
          <w:tcPr>
            <w:tcW w:w="0" w:type="auto"/>
            <w:shd w:val="clear" w:color="auto" w:fill="auto"/>
            <w:noWrap/>
            <w:hideMark/>
          </w:tcPr>
          <w:p w14:paraId="4B8EAA8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Arunas Macikunas</w:t>
            </w:r>
          </w:p>
        </w:tc>
        <w:tc>
          <w:tcPr>
            <w:tcW w:w="0" w:type="auto"/>
            <w:shd w:val="clear" w:color="auto" w:fill="auto"/>
            <w:noWrap/>
            <w:hideMark/>
          </w:tcPr>
          <w:p w14:paraId="3B300FE0"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arunas.macikunas@exactearth.com</w:t>
            </w:r>
          </w:p>
        </w:tc>
      </w:tr>
      <w:tr w:rsidR="001F05D4" w:rsidRPr="00A5690F" w14:paraId="522E3727" w14:textId="77777777" w:rsidTr="005B0AD0">
        <w:trPr>
          <w:tblHeader/>
        </w:trPr>
        <w:tc>
          <w:tcPr>
            <w:tcW w:w="0" w:type="auto"/>
            <w:shd w:val="clear" w:color="auto" w:fill="auto"/>
            <w:noWrap/>
            <w:hideMark/>
          </w:tcPr>
          <w:p w14:paraId="7FE580B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Nader Alagha</w:t>
            </w:r>
          </w:p>
        </w:tc>
        <w:tc>
          <w:tcPr>
            <w:tcW w:w="0" w:type="auto"/>
            <w:shd w:val="clear" w:color="auto" w:fill="auto"/>
            <w:noWrap/>
            <w:hideMark/>
          </w:tcPr>
          <w:p w14:paraId="2287E378" w14:textId="50509A5C" w:rsidR="001F05D4" w:rsidRPr="00A5690F" w:rsidRDefault="00B93454" w:rsidP="005B0AD0">
            <w:pPr>
              <w:rPr>
                <w:rFonts w:ascii="Calibri" w:eastAsia="Times New Roman" w:hAnsi="Calibri" w:cs="Times New Roman"/>
                <w:color w:val="000000"/>
                <w:lang w:eastAsia="nl-NL"/>
              </w:rPr>
            </w:pPr>
            <w:hyperlink r:id="rId10" w:history="1">
              <w:r w:rsidR="00C96A17" w:rsidRPr="003341D2">
                <w:rPr>
                  <w:rStyle w:val="Hyperlink"/>
                  <w:rFonts w:ascii="Calibri" w:eastAsia="Times New Roman" w:hAnsi="Calibri" w:cs="Times New Roman"/>
                  <w:lang w:eastAsia="nl-NL"/>
                </w:rPr>
                <w:t>nader.alagha@esa.int</w:t>
              </w:r>
            </w:hyperlink>
          </w:p>
        </w:tc>
      </w:tr>
      <w:tr w:rsidR="00C96A17" w:rsidRPr="00A5690F" w14:paraId="4F16920D" w14:textId="77777777" w:rsidTr="005B0AD0">
        <w:trPr>
          <w:tblHeader/>
        </w:trPr>
        <w:tc>
          <w:tcPr>
            <w:tcW w:w="0" w:type="auto"/>
            <w:shd w:val="clear" w:color="auto" w:fill="auto"/>
            <w:noWrap/>
          </w:tcPr>
          <w:p w14:paraId="5BC3DCFD" w14:textId="542D2E63" w:rsidR="00C96A17" w:rsidRPr="00A5690F" w:rsidRDefault="00C96A1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Brad Benbow</w:t>
            </w:r>
          </w:p>
        </w:tc>
        <w:tc>
          <w:tcPr>
            <w:tcW w:w="0" w:type="auto"/>
            <w:shd w:val="clear" w:color="auto" w:fill="auto"/>
            <w:noWrap/>
          </w:tcPr>
          <w:p w14:paraId="0401AB55" w14:textId="2C521D3A" w:rsidR="00C96A17" w:rsidRDefault="00C96A1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brad.benbow@uscg.mil</w:t>
            </w:r>
          </w:p>
        </w:tc>
      </w:tr>
    </w:tbl>
    <w:p w14:paraId="33D7CA34" w14:textId="77777777" w:rsidR="002032D9" w:rsidRPr="00685DEF" w:rsidRDefault="002032D9" w:rsidP="002032D9">
      <w:pPr>
        <w:pStyle w:val="BodyText"/>
        <w:rPr>
          <w:rFonts w:ascii="Calibri" w:eastAsiaTheme="minorHAnsi" w:hAnsi="Calibri" w:cs="Times New Roman"/>
          <w:color w:val="000000"/>
          <w:lang w:val="en-US" w:eastAsia="en-US"/>
        </w:rPr>
      </w:pPr>
    </w:p>
    <w:sectPr w:rsidR="002032D9" w:rsidRPr="00685DEF" w:rsidSect="00706A1E">
      <w:headerReference w:type="default" r:id="rId11"/>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020F0" w14:textId="77777777" w:rsidR="00B93454" w:rsidRDefault="00B93454" w:rsidP="00C12DD1">
      <w:r>
        <w:separator/>
      </w:r>
    </w:p>
  </w:endnote>
  <w:endnote w:type="continuationSeparator" w:id="0">
    <w:p w14:paraId="210567C9" w14:textId="77777777" w:rsidR="00B93454" w:rsidRDefault="00B93454" w:rsidP="00C1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59F4A" w14:textId="77777777" w:rsidR="00B93454" w:rsidRDefault="00B93454" w:rsidP="00C12DD1">
      <w:r>
        <w:separator/>
      </w:r>
    </w:p>
  </w:footnote>
  <w:footnote w:type="continuationSeparator" w:id="0">
    <w:p w14:paraId="3A9CD53E" w14:textId="77777777" w:rsidR="00B93454" w:rsidRDefault="00B93454" w:rsidP="00C12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CEC8" w14:textId="6AFEC457" w:rsidR="00C12DD1" w:rsidRDefault="00C12DD1" w:rsidP="00C12DD1">
    <w:pPr>
      <w:pStyle w:val="Header"/>
      <w:jc w:val="right"/>
    </w:pPr>
    <w:r>
      <w:rPr>
        <w:noProof/>
        <w:lang w:val="en-IE" w:eastAsia="en-IE"/>
      </w:rPr>
      <w:drawing>
        <wp:anchor distT="0" distB="0" distL="114300" distR="114300" simplePos="0" relativeHeight="251658240" behindDoc="0" locked="0" layoutInCell="1" allowOverlap="1" wp14:anchorId="472C9D1E" wp14:editId="1650E858">
          <wp:simplePos x="0" y="0"/>
          <wp:positionH relativeFrom="column">
            <wp:posOffset>2670810</wp:posOffset>
          </wp:positionH>
          <wp:positionV relativeFrom="paragraph">
            <wp:posOffset>-656908</wp:posOffset>
          </wp:positionV>
          <wp:extent cx="775970" cy="7562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775970" cy="756285"/>
                  </a:xfrm>
                  <a:prstGeom prst="rect">
                    <a:avLst/>
                  </a:prstGeom>
                </pic:spPr>
              </pic:pic>
            </a:graphicData>
          </a:graphic>
        </wp:anchor>
      </w:drawing>
    </w:r>
    <w:r>
      <w:t>ENAV18-11.11</w:t>
    </w:r>
  </w:p>
  <w:p w14:paraId="697A9A83" w14:textId="05D511DC" w:rsidR="00C12DD1" w:rsidRDefault="00C12DD1" w:rsidP="00C12D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34567"/>
    <w:multiLevelType w:val="hybridMultilevel"/>
    <w:tmpl w:val="A16C3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2F6A5FCE"/>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25586350"/>
    <w:multiLevelType w:val="hybridMultilevel"/>
    <w:tmpl w:val="942E2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95017EA"/>
    <w:multiLevelType w:val="hybridMultilevel"/>
    <w:tmpl w:val="ED881554"/>
    <w:lvl w:ilvl="0" w:tplc="5DD8BE4C">
      <w:start w:val="20"/>
      <w:numFmt w:val="bullet"/>
      <w:lvlText w:val=""/>
      <w:lvlJc w:val="left"/>
      <w:pPr>
        <w:ind w:left="720" w:hanging="360"/>
      </w:pPr>
      <w:rPr>
        <w:rFonts w:ascii="Symbol" w:eastAsia="Calibri"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8A13A78"/>
    <w:multiLevelType w:val="hybridMultilevel"/>
    <w:tmpl w:val="BA80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C611452"/>
    <w:multiLevelType w:val="hybridMultilevel"/>
    <w:tmpl w:val="B8F29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2E5086"/>
    <w:multiLevelType w:val="hybridMultilevel"/>
    <w:tmpl w:val="E6A6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EA41AA6"/>
    <w:multiLevelType w:val="hybridMultilevel"/>
    <w:tmpl w:val="1C22B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27"/>
  </w:num>
  <w:num w:numId="4">
    <w:abstractNumId w:val="2"/>
  </w:num>
  <w:num w:numId="5">
    <w:abstractNumId w:val="16"/>
  </w:num>
  <w:num w:numId="6">
    <w:abstractNumId w:val="12"/>
  </w:num>
  <w:num w:numId="7">
    <w:abstractNumId w:val="17"/>
  </w:num>
  <w:num w:numId="8">
    <w:abstractNumId w:val="25"/>
  </w:num>
  <w:num w:numId="9">
    <w:abstractNumId w:val="18"/>
  </w:num>
  <w:num w:numId="10">
    <w:abstractNumId w:val="1"/>
  </w:num>
  <w:num w:numId="11">
    <w:abstractNumId w:val="0"/>
  </w:num>
  <w:num w:numId="12">
    <w:abstractNumId w:val="9"/>
  </w:num>
  <w:num w:numId="13">
    <w:abstractNumId w:val="22"/>
  </w:num>
  <w:num w:numId="14">
    <w:abstractNumId w:val="21"/>
  </w:num>
  <w:num w:numId="15">
    <w:abstractNumId w:val="13"/>
  </w:num>
  <w:num w:numId="16">
    <w:abstractNumId w:val="8"/>
  </w:num>
  <w:num w:numId="17">
    <w:abstractNumId w:val="23"/>
  </w:num>
  <w:num w:numId="18">
    <w:abstractNumId w:val="20"/>
  </w:num>
  <w:num w:numId="19">
    <w:abstractNumId w:val="24"/>
  </w:num>
  <w:num w:numId="20">
    <w:abstractNumId w:val="6"/>
  </w:num>
  <w:num w:numId="21">
    <w:abstractNumId w:val="7"/>
  </w:num>
  <w:num w:numId="22">
    <w:abstractNumId w:val="3"/>
  </w:num>
  <w:num w:numId="23">
    <w:abstractNumId w:val="1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7"/>
  </w:num>
  <w:num w:numId="27">
    <w:abstractNumId w:val="15"/>
  </w:num>
  <w:num w:numId="28">
    <w:abstractNumId w:val="4"/>
  </w:num>
  <w:num w:numId="29">
    <w:abstractNumId w:val="28"/>
  </w:num>
  <w:num w:numId="30">
    <w:abstractNumId w:val="30"/>
  </w:num>
  <w:num w:numId="31">
    <w:abstractNumId w:val="29"/>
  </w:num>
  <w:num w:numId="32">
    <w:abstractNumId w:val="11"/>
  </w:num>
  <w:num w:numId="33">
    <w:abstractNumId w:val="7"/>
  </w:num>
  <w:num w:numId="34">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83"/>
    <w:rsid w:val="00010F3D"/>
    <w:rsid w:val="000128BB"/>
    <w:rsid w:val="00014FAC"/>
    <w:rsid w:val="00031200"/>
    <w:rsid w:val="00035049"/>
    <w:rsid w:val="00040623"/>
    <w:rsid w:val="000A7D29"/>
    <w:rsid w:val="000D4CDF"/>
    <w:rsid w:val="000F54E6"/>
    <w:rsid w:val="001247AE"/>
    <w:rsid w:val="00124B87"/>
    <w:rsid w:val="00136CC6"/>
    <w:rsid w:val="00152E6A"/>
    <w:rsid w:val="001561C7"/>
    <w:rsid w:val="00173D40"/>
    <w:rsid w:val="001D7F89"/>
    <w:rsid w:val="001F05D4"/>
    <w:rsid w:val="002032D9"/>
    <w:rsid w:val="00230CBF"/>
    <w:rsid w:val="00237708"/>
    <w:rsid w:val="0024220F"/>
    <w:rsid w:val="00243DAA"/>
    <w:rsid w:val="00254189"/>
    <w:rsid w:val="002621AC"/>
    <w:rsid w:val="0028071B"/>
    <w:rsid w:val="0028441D"/>
    <w:rsid w:val="002A1F2B"/>
    <w:rsid w:val="002A3A10"/>
    <w:rsid w:val="002B1950"/>
    <w:rsid w:val="002D5829"/>
    <w:rsid w:val="002E03D6"/>
    <w:rsid w:val="00326F20"/>
    <w:rsid w:val="0033090C"/>
    <w:rsid w:val="00341A37"/>
    <w:rsid w:val="00385A73"/>
    <w:rsid w:val="003A01B4"/>
    <w:rsid w:val="003A3358"/>
    <w:rsid w:val="003C28F1"/>
    <w:rsid w:val="00400C2F"/>
    <w:rsid w:val="00405C88"/>
    <w:rsid w:val="0042781C"/>
    <w:rsid w:val="004321DE"/>
    <w:rsid w:val="0043378A"/>
    <w:rsid w:val="00434CDA"/>
    <w:rsid w:val="00437B76"/>
    <w:rsid w:val="00455986"/>
    <w:rsid w:val="00464B4B"/>
    <w:rsid w:val="00481FB6"/>
    <w:rsid w:val="004B36D3"/>
    <w:rsid w:val="004C1440"/>
    <w:rsid w:val="00527FD4"/>
    <w:rsid w:val="00541ADC"/>
    <w:rsid w:val="00596F17"/>
    <w:rsid w:val="00607417"/>
    <w:rsid w:val="00614F61"/>
    <w:rsid w:val="006170D2"/>
    <w:rsid w:val="00626ED2"/>
    <w:rsid w:val="00633F10"/>
    <w:rsid w:val="00673DDD"/>
    <w:rsid w:val="00685DEF"/>
    <w:rsid w:val="0068672F"/>
    <w:rsid w:val="00687F7E"/>
    <w:rsid w:val="00691508"/>
    <w:rsid w:val="006A30A1"/>
    <w:rsid w:val="00706A1E"/>
    <w:rsid w:val="00710EB0"/>
    <w:rsid w:val="00724A32"/>
    <w:rsid w:val="00746B4F"/>
    <w:rsid w:val="00770CC1"/>
    <w:rsid w:val="00771B1C"/>
    <w:rsid w:val="00772346"/>
    <w:rsid w:val="007E27AA"/>
    <w:rsid w:val="0080459F"/>
    <w:rsid w:val="00806678"/>
    <w:rsid w:val="00826EE4"/>
    <w:rsid w:val="00834696"/>
    <w:rsid w:val="008D6D4E"/>
    <w:rsid w:val="008E252B"/>
    <w:rsid w:val="008F0D93"/>
    <w:rsid w:val="00923C7F"/>
    <w:rsid w:val="009300FA"/>
    <w:rsid w:val="00947EDF"/>
    <w:rsid w:val="00973575"/>
    <w:rsid w:val="009A43D0"/>
    <w:rsid w:val="009B0829"/>
    <w:rsid w:val="009C1A29"/>
    <w:rsid w:val="009C1DB8"/>
    <w:rsid w:val="00A04017"/>
    <w:rsid w:val="00A72743"/>
    <w:rsid w:val="00AA566B"/>
    <w:rsid w:val="00AC5D9D"/>
    <w:rsid w:val="00B27B9E"/>
    <w:rsid w:val="00B47515"/>
    <w:rsid w:val="00B51B5F"/>
    <w:rsid w:val="00B76CB8"/>
    <w:rsid w:val="00B93454"/>
    <w:rsid w:val="00BB3512"/>
    <w:rsid w:val="00BE26C0"/>
    <w:rsid w:val="00BF37C3"/>
    <w:rsid w:val="00C12DD1"/>
    <w:rsid w:val="00C27BE5"/>
    <w:rsid w:val="00C33B85"/>
    <w:rsid w:val="00C61A79"/>
    <w:rsid w:val="00C64A43"/>
    <w:rsid w:val="00C75114"/>
    <w:rsid w:val="00C75AE0"/>
    <w:rsid w:val="00C96A17"/>
    <w:rsid w:val="00CA273F"/>
    <w:rsid w:val="00CB69C3"/>
    <w:rsid w:val="00CB7629"/>
    <w:rsid w:val="00CC1757"/>
    <w:rsid w:val="00CC2C8F"/>
    <w:rsid w:val="00CD58E9"/>
    <w:rsid w:val="00CD744C"/>
    <w:rsid w:val="00CF5DCF"/>
    <w:rsid w:val="00D17F2B"/>
    <w:rsid w:val="00D9518F"/>
    <w:rsid w:val="00DB780B"/>
    <w:rsid w:val="00E00624"/>
    <w:rsid w:val="00E55D4D"/>
    <w:rsid w:val="00E6603F"/>
    <w:rsid w:val="00E95B83"/>
    <w:rsid w:val="00EC5E0E"/>
    <w:rsid w:val="00EE0C9A"/>
    <w:rsid w:val="00EE448E"/>
    <w:rsid w:val="00F02284"/>
    <w:rsid w:val="00F471C7"/>
    <w:rsid w:val="00F90EE6"/>
    <w:rsid w:val="00F95372"/>
    <w:rsid w:val="00F96EFB"/>
    <w:rsid w:val="00F97F81"/>
    <w:rsid w:val="00FC482E"/>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95623C"/>
  <w15:docId w15:val="{4F5F8D5A-5E6A-4DA3-952F-D5F815FC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B83"/>
    <w:pPr>
      <w:spacing w:after="0" w:line="240" w:lineRule="auto"/>
    </w:pPr>
    <w:rPr>
      <w:rFonts w:ascii="Arial" w:hAnsi="Arial" w:cs="Calibri"/>
      <w:lang w:eastAsia="en-GB"/>
    </w:rPr>
  </w:style>
  <w:style w:type="paragraph" w:styleId="Heading1">
    <w:name w:val="heading 1"/>
    <w:basedOn w:val="Normal"/>
    <w:next w:val="BodyText"/>
    <w:link w:val="Heading1Char"/>
    <w:qFormat/>
    <w:rsid w:val="00C12DD1"/>
    <w:pPr>
      <w:keepNext/>
      <w:numPr>
        <w:numId w:val="21"/>
      </w:numPr>
      <w:spacing w:before="240" w:after="240"/>
      <w:outlineLvl w:val="0"/>
    </w:pPr>
    <w:rPr>
      <w:b/>
      <w:caps/>
      <w:color w:val="0070C0"/>
      <w:kern w:val="28"/>
      <w:sz w:val="24"/>
      <w:lang w:val="en-US" w:eastAsia="en-US"/>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C12DD1"/>
    <w:rPr>
      <w:rFonts w:ascii="Arial" w:hAnsi="Arial" w:cs="Calibri"/>
      <w:b/>
      <w:caps/>
      <w:color w:val="0070C0"/>
      <w:kern w:val="28"/>
      <w:sz w:val="24"/>
      <w:lang w:val="en-US"/>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3"/>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E95B83"/>
    <w:rPr>
      <w:rFonts w:ascii="Arial" w:eastAsia="MS Mincho" w:hAnsi="Arial" w:cs="Calibri"/>
      <w:i/>
      <w:iCs/>
      <w:lang w:eastAsia="ja-JP"/>
    </w:rPr>
  </w:style>
  <w:style w:type="table" w:styleId="TableGrid">
    <w:name w:val="Table Grid"/>
    <w:basedOn w:val="TableNormal"/>
    <w:uiPriority w:val="59"/>
    <w:rsid w:val="00341A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semiHidden/>
    <w:unhideWhenUsed/>
    <w:rsid w:val="00F96EFB"/>
    <w:rPr>
      <w:rFonts w:ascii="Times New Roman" w:eastAsiaTheme="minorHAnsi"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ftp.e-navigation.n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ader.alagha@esa.int" TargetMode="External"/><Relationship Id="rId4" Type="http://schemas.openxmlformats.org/officeDocument/2006/relationships/settings" Target="settings.xml"/><Relationship Id="rId9" Type="http://schemas.openxmlformats.org/officeDocument/2006/relationships/hyperlink" Target="ftp://ftp.e-navigation.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03ABB-53DE-4719-8744-03A723ED9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cp:revision>
  <dcterms:created xsi:type="dcterms:W3CDTF">2016-03-07T21:51:00Z</dcterms:created>
  <dcterms:modified xsi:type="dcterms:W3CDTF">2016-03-07T21:51:00Z</dcterms:modified>
</cp:coreProperties>
</file>